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A59" w:rsidRPr="000B224F" w:rsidRDefault="00262A59" w:rsidP="00E76B14">
      <w:pPr>
        <w:jc w:val="center"/>
        <w:rPr>
          <w:b/>
          <w:bCs/>
          <w:sz w:val="24"/>
          <w:szCs w:val="24"/>
        </w:rPr>
      </w:pPr>
      <w:proofErr w:type="spellStart"/>
      <w:r w:rsidRPr="000B224F">
        <w:rPr>
          <w:b/>
          <w:bCs/>
          <w:sz w:val="24"/>
          <w:szCs w:val="24"/>
        </w:rPr>
        <w:t>Guggulsterone</w:t>
      </w:r>
      <w:proofErr w:type="spellEnd"/>
      <w:r w:rsidRPr="000B224F">
        <w:rPr>
          <w:b/>
          <w:bCs/>
          <w:sz w:val="24"/>
          <w:szCs w:val="24"/>
        </w:rPr>
        <w:t xml:space="preserve"> Suppresses Ovalbumin</w:t>
      </w:r>
      <w:r w:rsidR="009B5138" w:rsidRPr="000B224F">
        <w:rPr>
          <w:b/>
          <w:bCs/>
          <w:sz w:val="24"/>
          <w:szCs w:val="24"/>
        </w:rPr>
        <w:t>-</w:t>
      </w:r>
      <w:r w:rsidRPr="000B224F">
        <w:rPr>
          <w:b/>
          <w:bCs/>
          <w:sz w:val="24"/>
          <w:szCs w:val="24"/>
        </w:rPr>
        <w:t xml:space="preserve"> Induced Inflammation </w:t>
      </w:r>
      <w:r w:rsidR="00E76B14" w:rsidRPr="000B224F">
        <w:rPr>
          <w:b/>
          <w:bCs/>
          <w:sz w:val="24"/>
          <w:szCs w:val="24"/>
        </w:rPr>
        <w:t xml:space="preserve">in </w:t>
      </w:r>
      <w:r w:rsidR="000B479F">
        <w:rPr>
          <w:b/>
          <w:bCs/>
          <w:sz w:val="24"/>
          <w:szCs w:val="24"/>
        </w:rPr>
        <w:t>Rat</w:t>
      </w:r>
      <w:r w:rsidRPr="000B224F">
        <w:rPr>
          <w:b/>
          <w:bCs/>
          <w:sz w:val="24"/>
          <w:szCs w:val="24"/>
        </w:rPr>
        <w:t xml:space="preserve"> Asthmatic Model </w:t>
      </w:r>
    </w:p>
    <w:p w:rsidR="00ED102B" w:rsidRPr="000B224F" w:rsidRDefault="00ED102B" w:rsidP="00712775">
      <w:pPr>
        <w:rPr>
          <w:b/>
          <w:bCs/>
          <w:sz w:val="24"/>
          <w:szCs w:val="24"/>
          <w:vertAlign w:val="superscript"/>
        </w:rPr>
      </w:pPr>
      <w:proofErr w:type="spellStart"/>
      <w:r w:rsidRPr="000B224F">
        <w:rPr>
          <w:b/>
          <w:bCs/>
          <w:sz w:val="24"/>
          <w:szCs w:val="24"/>
        </w:rPr>
        <w:t>Zainab</w:t>
      </w:r>
      <w:proofErr w:type="spellEnd"/>
      <w:r w:rsidRPr="000B224F">
        <w:rPr>
          <w:b/>
          <w:bCs/>
          <w:sz w:val="24"/>
          <w:szCs w:val="24"/>
        </w:rPr>
        <w:t xml:space="preserve"> H. Ahmed</w:t>
      </w:r>
      <w:r w:rsidR="0021106B" w:rsidRPr="000B224F">
        <w:rPr>
          <w:b/>
          <w:bCs/>
          <w:sz w:val="24"/>
          <w:szCs w:val="24"/>
          <w:vertAlign w:val="superscript"/>
        </w:rPr>
        <w:t>1,*</w:t>
      </w:r>
      <w:proofErr w:type="gramStart"/>
      <w:r w:rsidR="0021106B" w:rsidRPr="000B224F">
        <w:rPr>
          <w:b/>
          <w:bCs/>
          <w:sz w:val="24"/>
          <w:szCs w:val="24"/>
        </w:rPr>
        <w:t xml:space="preserve">, </w:t>
      </w:r>
      <w:r w:rsidR="00712775" w:rsidRPr="000B224F">
        <w:rPr>
          <w:b/>
          <w:bCs/>
          <w:sz w:val="24"/>
          <w:szCs w:val="24"/>
        </w:rPr>
        <w:t xml:space="preserve"> </w:t>
      </w:r>
      <w:proofErr w:type="spellStart"/>
      <w:r w:rsidR="0021106B" w:rsidRPr="000B224F">
        <w:rPr>
          <w:b/>
          <w:bCs/>
          <w:sz w:val="24"/>
          <w:szCs w:val="24"/>
        </w:rPr>
        <w:t>Munaf</w:t>
      </w:r>
      <w:proofErr w:type="spellEnd"/>
      <w:proofErr w:type="gramEnd"/>
      <w:r w:rsidR="0021106B" w:rsidRPr="000B224F">
        <w:rPr>
          <w:b/>
          <w:bCs/>
          <w:sz w:val="24"/>
          <w:szCs w:val="24"/>
        </w:rPr>
        <w:t xml:space="preserve"> H. Zalzala</w:t>
      </w:r>
      <w:r w:rsidR="0021106B" w:rsidRPr="000B224F">
        <w:rPr>
          <w:b/>
          <w:bCs/>
          <w:sz w:val="24"/>
          <w:szCs w:val="24"/>
          <w:vertAlign w:val="superscript"/>
        </w:rPr>
        <w:t>2</w:t>
      </w:r>
      <w:r w:rsidR="00712775" w:rsidRPr="000B224F">
        <w:rPr>
          <w:b/>
          <w:bCs/>
          <w:sz w:val="24"/>
          <w:szCs w:val="24"/>
        </w:rPr>
        <w:t xml:space="preserve"> and </w:t>
      </w:r>
      <w:proofErr w:type="spellStart"/>
      <w:r w:rsidR="00A84077" w:rsidRPr="000B224F">
        <w:rPr>
          <w:b/>
          <w:bCs/>
          <w:sz w:val="24"/>
          <w:szCs w:val="24"/>
        </w:rPr>
        <w:t>Manal</w:t>
      </w:r>
      <w:proofErr w:type="spellEnd"/>
      <w:r w:rsidR="00A84077" w:rsidRPr="000B224F">
        <w:rPr>
          <w:b/>
          <w:bCs/>
          <w:sz w:val="24"/>
          <w:szCs w:val="24"/>
        </w:rPr>
        <w:t xml:space="preserve"> A. Ibrahim</w:t>
      </w:r>
      <w:r w:rsidR="0021106B" w:rsidRPr="000B224F">
        <w:rPr>
          <w:b/>
          <w:bCs/>
          <w:sz w:val="24"/>
          <w:szCs w:val="24"/>
          <w:vertAlign w:val="superscript"/>
        </w:rPr>
        <w:t>1</w:t>
      </w:r>
    </w:p>
    <w:p w:rsidR="00ED102B" w:rsidRPr="000B224F" w:rsidRDefault="0021106B" w:rsidP="002614D3">
      <w:pPr>
        <w:rPr>
          <w:b/>
          <w:bCs/>
          <w:sz w:val="24"/>
          <w:szCs w:val="24"/>
        </w:rPr>
      </w:pPr>
      <w:r w:rsidRPr="000B224F">
        <w:rPr>
          <w:b/>
          <w:bCs/>
          <w:sz w:val="24"/>
          <w:szCs w:val="24"/>
          <w:vertAlign w:val="superscript"/>
        </w:rPr>
        <w:t>1</w:t>
      </w:r>
      <w:r w:rsidR="00247E90">
        <w:rPr>
          <w:b/>
          <w:bCs/>
          <w:sz w:val="24"/>
          <w:szCs w:val="24"/>
        </w:rPr>
        <w:t>Lecturer</w:t>
      </w:r>
      <w:proofErr w:type="gramStart"/>
      <w:r w:rsidR="00247E90">
        <w:rPr>
          <w:b/>
          <w:bCs/>
          <w:sz w:val="24"/>
          <w:szCs w:val="24"/>
        </w:rPr>
        <w:t xml:space="preserve">, </w:t>
      </w:r>
      <w:r w:rsidRPr="000B224F">
        <w:rPr>
          <w:b/>
          <w:bCs/>
          <w:sz w:val="24"/>
          <w:szCs w:val="24"/>
          <w:vertAlign w:val="superscript"/>
        </w:rPr>
        <w:t xml:space="preserve"> </w:t>
      </w:r>
      <w:r w:rsidR="00ED102B" w:rsidRPr="000B224F">
        <w:rPr>
          <w:b/>
          <w:bCs/>
          <w:sz w:val="24"/>
          <w:szCs w:val="24"/>
        </w:rPr>
        <w:t>Department</w:t>
      </w:r>
      <w:proofErr w:type="gramEnd"/>
      <w:r w:rsidR="00ED102B" w:rsidRPr="000B224F">
        <w:rPr>
          <w:b/>
          <w:bCs/>
          <w:sz w:val="24"/>
          <w:szCs w:val="24"/>
        </w:rPr>
        <w:t xml:space="preserve"> of Pharmacology and Toxicology, College of Pharmacy, University of Basra, Basra, Iraq. </w:t>
      </w:r>
    </w:p>
    <w:p w:rsidR="00ED102B" w:rsidRPr="000B224F" w:rsidRDefault="0021106B" w:rsidP="002614D3">
      <w:pPr>
        <w:rPr>
          <w:b/>
          <w:bCs/>
          <w:sz w:val="24"/>
          <w:szCs w:val="24"/>
        </w:rPr>
      </w:pPr>
      <w:r w:rsidRPr="000B224F">
        <w:rPr>
          <w:b/>
          <w:bCs/>
          <w:sz w:val="24"/>
          <w:szCs w:val="24"/>
          <w:vertAlign w:val="superscript"/>
        </w:rPr>
        <w:t xml:space="preserve">2 </w:t>
      </w:r>
      <w:r w:rsidR="00247E90">
        <w:rPr>
          <w:b/>
          <w:bCs/>
          <w:sz w:val="24"/>
          <w:szCs w:val="24"/>
        </w:rPr>
        <w:t xml:space="preserve">Assist of Professor, </w:t>
      </w:r>
      <w:r w:rsidR="00ED102B" w:rsidRPr="000B224F">
        <w:rPr>
          <w:b/>
          <w:bCs/>
          <w:sz w:val="24"/>
          <w:szCs w:val="24"/>
        </w:rPr>
        <w:t>Department of Pharmacology and Toxicology, College of Pharmacy, University of Baghdad, Baghdad, Iraq.</w:t>
      </w:r>
    </w:p>
    <w:p w:rsidR="0042113D" w:rsidRPr="000B224F" w:rsidRDefault="0021106B" w:rsidP="0042113D">
      <w:pPr>
        <w:rPr>
          <w:b/>
          <w:bCs/>
          <w:sz w:val="24"/>
          <w:szCs w:val="24"/>
        </w:rPr>
      </w:pPr>
      <w:r w:rsidRPr="000B224F">
        <w:rPr>
          <w:b/>
          <w:bCs/>
          <w:sz w:val="24"/>
          <w:szCs w:val="24"/>
        </w:rPr>
        <w:t>* Corresponding author.</w:t>
      </w:r>
    </w:p>
    <w:p w:rsidR="002614D3" w:rsidRPr="000B224F" w:rsidRDefault="002614D3" w:rsidP="002614D3">
      <w:pPr>
        <w:rPr>
          <w:b/>
          <w:bCs/>
          <w:sz w:val="24"/>
          <w:szCs w:val="24"/>
        </w:rPr>
      </w:pPr>
      <w:r w:rsidRPr="000B224F">
        <w:rPr>
          <w:b/>
          <w:bCs/>
          <w:sz w:val="24"/>
          <w:szCs w:val="24"/>
        </w:rPr>
        <w:t>Abstract:</w:t>
      </w:r>
    </w:p>
    <w:p w:rsidR="008437F2" w:rsidRPr="000B224F" w:rsidRDefault="00E559D9" w:rsidP="00466A90">
      <w:pPr>
        <w:jc w:val="both"/>
        <w:rPr>
          <w:sz w:val="20"/>
          <w:szCs w:val="20"/>
        </w:rPr>
      </w:pPr>
      <w:r w:rsidRPr="000B224F">
        <w:rPr>
          <w:b/>
          <w:bCs/>
          <w:sz w:val="20"/>
          <w:szCs w:val="20"/>
        </w:rPr>
        <w:t>Background</w:t>
      </w:r>
      <w:r w:rsidR="002614D3" w:rsidRPr="000B224F">
        <w:rPr>
          <w:b/>
          <w:bCs/>
          <w:sz w:val="20"/>
          <w:szCs w:val="20"/>
        </w:rPr>
        <w:t xml:space="preserve">: </w:t>
      </w:r>
      <w:r w:rsidR="002614D3" w:rsidRPr="000B224F">
        <w:rPr>
          <w:sz w:val="20"/>
          <w:szCs w:val="20"/>
        </w:rPr>
        <w:t xml:space="preserve">Asthma is an inflammatory airway disease, which is characteristic by wheezing, chest tightness, dyspnea and cough, all symptoms that are occupied with obstruction of respiratory airway. </w:t>
      </w:r>
      <w:r w:rsidR="008239F5" w:rsidRPr="000B224F">
        <w:rPr>
          <w:b/>
          <w:bCs/>
          <w:sz w:val="20"/>
          <w:szCs w:val="20"/>
        </w:rPr>
        <w:t>Aim:</w:t>
      </w:r>
      <w:r w:rsidR="008239F5" w:rsidRPr="000B224F">
        <w:rPr>
          <w:sz w:val="20"/>
          <w:szCs w:val="20"/>
        </w:rPr>
        <w:t xml:space="preserve"> investigate </w:t>
      </w:r>
      <w:proofErr w:type="spellStart"/>
      <w:r w:rsidR="008239F5" w:rsidRPr="000B224F">
        <w:rPr>
          <w:sz w:val="20"/>
          <w:szCs w:val="20"/>
        </w:rPr>
        <w:t>gugg</w:t>
      </w:r>
      <w:r w:rsidR="00033339">
        <w:rPr>
          <w:sz w:val="20"/>
          <w:szCs w:val="20"/>
        </w:rPr>
        <w:t>u</w:t>
      </w:r>
      <w:r w:rsidR="008239F5" w:rsidRPr="000B224F">
        <w:rPr>
          <w:sz w:val="20"/>
          <w:szCs w:val="20"/>
        </w:rPr>
        <w:t>lsterone</w:t>
      </w:r>
      <w:proofErr w:type="spellEnd"/>
      <w:r w:rsidR="008239F5" w:rsidRPr="000B224F">
        <w:rPr>
          <w:sz w:val="20"/>
          <w:szCs w:val="20"/>
        </w:rPr>
        <w:t xml:space="preserve"> activity on </w:t>
      </w:r>
      <w:r w:rsidR="00160F18" w:rsidRPr="000B224F">
        <w:rPr>
          <w:sz w:val="20"/>
          <w:szCs w:val="20"/>
        </w:rPr>
        <w:t xml:space="preserve">improve </w:t>
      </w:r>
      <w:r w:rsidR="00096A5E">
        <w:rPr>
          <w:sz w:val="20"/>
          <w:szCs w:val="20"/>
        </w:rPr>
        <w:t xml:space="preserve">inflammatory </w:t>
      </w:r>
      <w:r w:rsidR="00160F18" w:rsidRPr="000B224F">
        <w:rPr>
          <w:sz w:val="20"/>
          <w:szCs w:val="20"/>
        </w:rPr>
        <w:t>event</w:t>
      </w:r>
      <w:r w:rsidR="00096A5E">
        <w:rPr>
          <w:sz w:val="20"/>
          <w:szCs w:val="20"/>
        </w:rPr>
        <w:t>s</w:t>
      </w:r>
      <w:r w:rsidR="00160F18" w:rsidRPr="000B224F">
        <w:rPr>
          <w:sz w:val="20"/>
          <w:szCs w:val="20"/>
        </w:rPr>
        <w:t xml:space="preserve"> that associated with </w:t>
      </w:r>
      <w:r w:rsidR="008239F5" w:rsidRPr="000B224F">
        <w:rPr>
          <w:sz w:val="20"/>
          <w:szCs w:val="20"/>
        </w:rPr>
        <w:t xml:space="preserve">asthma. </w:t>
      </w:r>
      <w:r w:rsidR="008239F5" w:rsidRPr="000B224F">
        <w:rPr>
          <w:b/>
          <w:bCs/>
          <w:sz w:val="20"/>
          <w:szCs w:val="20"/>
        </w:rPr>
        <w:t>Method:</w:t>
      </w:r>
      <w:r w:rsidR="008239F5" w:rsidRPr="000B224F">
        <w:rPr>
          <w:sz w:val="20"/>
          <w:szCs w:val="20"/>
        </w:rPr>
        <w:t xml:space="preserve"> 48 </w:t>
      </w:r>
      <w:r w:rsidR="00160F18" w:rsidRPr="000B224F">
        <w:rPr>
          <w:sz w:val="20"/>
          <w:szCs w:val="20"/>
        </w:rPr>
        <w:t xml:space="preserve">healthy </w:t>
      </w:r>
      <w:r w:rsidR="008239F5" w:rsidRPr="000B224F">
        <w:rPr>
          <w:sz w:val="20"/>
          <w:szCs w:val="20"/>
        </w:rPr>
        <w:t>rats</w:t>
      </w:r>
      <w:r w:rsidR="00160F18" w:rsidRPr="000B224F">
        <w:rPr>
          <w:sz w:val="20"/>
          <w:szCs w:val="20"/>
        </w:rPr>
        <w:t xml:space="preserve"> (albino, male)</w:t>
      </w:r>
      <w:r w:rsidR="008239F5" w:rsidRPr="000B224F">
        <w:rPr>
          <w:sz w:val="20"/>
          <w:szCs w:val="20"/>
        </w:rPr>
        <w:t xml:space="preserve"> divided to </w:t>
      </w:r>
      <w:r w:rsidR="00160F18" w:rsidRPr="000B224F">
        <w:rPr>
          <w:sz w:val="20"/>
          <w:szCs w:val="20"/>
        </w:rPr>
        <w:t xml:space="preserve">6 </w:t>
      </w:r>
      <w:proofErr w:type="gramStart"/>
      <w:r w:rsidR="008239F5" w:rsidRPr="000B224F">
        <w:rPr>
          <w:sz w:val="20"/>
          <w:szCs w:val="20"/>
        </w:rPr>
        <w:t>groups,</w:t>
      </w:r>
      <w:proofErr w:type="gramEnd"/>
      <w:r w:rsidR="00160F18" w:rsidRPr="000B224F">
        <w:rPr>
          <w:sz w:val="20"/>
          <w:szCs w:val="20"/>
        </w:rPr>
        <w:t xml:space="preserve"> </w:t>
      </w:r>
      <w:r w:rsidR="00BD0ECF" w:rsidRPr="000B224F">
        <w:rPr>
          <w:sz w:val="20"/>
          <w:szCs w:val="20"/>
        </w:rPr>
        <w:t xml:space="preserve">rats </w:t>
      </w:r>
      <w:r w:rsidR="00466A90">
        <w:rPr>
          <w:sz w:val="20"/>
          <w:szCs w:val="20"/>
        </w:rPr>
        <w:t xml:space="preserve">were </w:t>
      </w:r>
      <w:r w:rsidR="00BD0ECF" w:rsidRPr="000B224F">
        <w:rPr>
          <w:sz w:val="20"/>
          <w:szCs w:val="20"/>
        </w:rPr>
        <w:t xml:space="preserve">sensitized with </w:t>
      </w:r>
      <w:r w:rsidR="00466A90">
        <w:rPr>
          <w:sz w:val="20"/>
          <w:szCs w:val="20"/>
        </w:rPr>
        <w:t>OVA</w:t>
      </w:r>
      <w:r w:rsidR="00BD0ECF" w:rsidRPr="000B224F">
        <w:rPr>
          <w:sz w:val="20"/>
          <w:szCs w:val="20"/>
        </w:rPr>
        <w:t xml:space="preserve"> </w:t>
      </w:r>
      <w:r w:rsidR="00160F18" w:rsidRPr="000B224F">
        <w:rPr>
          <w:sz w:val="20"/>
          <w:szCs w:val="20"/>
        </w:rPr>
        <w:t xml:space="preserve">and preparation </w:t>
      </w:r>
      <w:r w:rsidR="00797E89">
        <w:rPr>
          <w:sz w:val="20"/>
          <w:szCs w:val="20"/>
        </w:rPr>
        <w:t xml:space="preserve">lung </w:t>
      </w:r>
      <w:r w:rsidR="00160F18" w:rsidRPr="000B224F">
        <w:rPr>
          <w:sz w:val="20"/>
          <w:szCs w:val="20"/>
        </w:rPr>
        <w:t xml:space="preserve">tissue </w:t>
      </w:r>
      <w:r w:rsidR="00797E89">
        <w:rPr>
          <w:sz w:val="20"/>
          <w:szCs w:val="20"/>
        </w:rPr>
        <w:t>homogenate for</w:t>
      </w:r>
      <w:r w:rsidR="00160F18" w:rsidRPr="000B224F">
        <w:rPr>
          <w:sz w:val="20"/>
          <w:szCs w:val="20"/>
        </w:rPr>
        <w:t xml:space="preserve"> measurement of </w:t>
      </w:r>
      <w:r w:rsidR="00466A90">
        <w:rPr>
          <w:sz w:val="20"/>
          <w:szCs w:val="20"/>
        </w:rPr>
        <w:t xml:space="preserve">inflammatory </w:t>
      </w:r>
      <w:r w:rsidR="00160F18" w:rsidRPr="000B224F">
        <w:rPr>
          <w:sz w:val="20"/>
          <w:szCs w:val="20"/>
        </w:rPr>
        <w:t xml:space="preserve">parameters </w:t>
      </w:r>
      <w:r w:rsidR="008843E2" w:rsidRPr="000B224F">
        <w:rPr>
          <w:sz w:val="20"/>
          <w:szCs w:val="20"/>
        </w:rPr>
        <w:t>by ELISA</w:t>
      </w:r>
      <w:r w:rsidR="00357D63" w:rsidRPr="000B224F">
        <w:rPr>
          <w:sz w:val="20"/>
          <w:szCs w:val="20"/>
        </w:rPr>
        <w:t xml:space="preserve"> and RT-PCR. </w:t>
      </w:r>
      <w:proofErr w:type="gramStart"/>
      <w:r w:rsidR="00357D63" w:rsidRPr="000B224F">
        <w:rPr>
          <w:sz w:val="20"/>
          <w:szCs w:val="20"/>
        </w:rPr>
        <w:t xml:space="preserve">Also, </w:t>
      </w:r>
      <w:r w:rsidR="008843E2" w:rsidRPr="000B224F">
        <w:rPr>
          <w:sz w:val="20"/>
          <w:szCs w:val="20"/>
        </w:rPr>
        <w:t xml:space="preserve">preparation of lung tissue for </w:t>
      </w:r>
      <w:proofErr w:type="spellStart"/>
      <w:r w:rsidR="008843E2" w:rsidRPr="000B224F">
        <w:rPr>
          <w:sz w:val="20"/>
          <w:szCs w:val="20"/>
        </w:rPr>
        <w:t>histopathological</w:t>
      </w:r>
      <w:proofErr w:type="spellEnd"/>
      <w:r w:rsidR="008843E2" w:rsidRPr="000B224F">
        <w:rPr>
          <w:sz w:val="20"/>
          <w:szCs w:val="20"/>
        </w:rPr>
        <w:t xml:space="preserve"> examination.</w:t>
      </w:r>
      <w:proofErr w:type="gramEnd"/>
      <w:r w:rsidR="008843E2" w:rsidRPr="000B224F">
        <w:rPr>
          <w:sz w:val="20"/>
          <w:szCs w:val="20"/>
        </w:rPr>
        <w:t xml:space="preserve"> </w:t>
      </w:r>
      <w:r w:rsidR="008843E2" w:rsidRPr="000B224F">
        <w:rPr>
          <w:b/>
          <w:bCs/>
          <w:sz w:val="20"/>
          <w:szCs w:val="20"/>
        </w:rPr>
        <w:t>Results:</w:t>
      </w:r>
      <w:r w:rsidR="00033339">
        <w:rPr>
          <w:sz w:val="20"/>
          <w:szCs w:val="20"/>
        </w:rPr>
        <w:t xml:space="preserve"> A</w:t>
      </w:r>
      <w:r w:rsidR="008843E2" w:rsidRPr="000B224F">
        <w:rPr>
          <w:sz w:val="20"/>
          <w:szCs w:val="20"/>
        </w:rPr>
        <w:t>ll parameters are significant reduction in t</w:t>
      </w:r>
      <w:r w:rsidR="00357D63" w:rsidRPr="000B224F">
        <w:rPr>
          <w:sz w:val="20"/>
          <w:szCs w:val="20"/>
        </w:rPr>
        <w:t xml:space="preserve">reated group with </w:t>
      </w:r>
      <w:proofErr w:type="spellStart"/>
      <w:r w:rsidR="00357D63" w:rsidRPr="000B224F">
        <w:rPr>
          <w:sz w:val="20"/>
          <w:szCs w:val="20"/>
        </w:rPr>
        <w:t>gugg</w:t>
      </w:r>
      <w:r w:rsidR="00033339">
        <w:rPr>
          <w:sz w:val="20"/>
          <w:szCs w:val="20"/>
        </w:rPr>
        <w:t>u</w:t>
      </w:r>
      <w:r w:rsidR="00357D63" w:rsidRPr="000B224F">
        <w:rPr>
          <w:sz w:val="20"/>
          <w:szCs w:val="20"/>
        </w:rPr>
        <w:t>lsterone</w:t>
      </w:r>
      <w:proofErr w:type="spellEnd"/>
      <w:r w:rsidR="00357D63" w:rsidRPr="000B224F">
        <w:rPr>
          <w:sz w:val="20"/>
          <w:szCs w:val="20"/>
        </w:rPr>
        <w:t xml:space="preserve"> </w:t>
      </w:r>
      <w:r w:rsidR="008843E2" w:rsidRPr="000B224F">
        <w:rPr>
          <w:sz w:val="20"/>
          <w:szCs w:val="20"/>
        </w:rPr>
        <w:t>than sensitized group.</w:t>
      </w:r>
      <w:r w:rsidR="00797E89">
        <w:rPr>
          <w:sz w:val="20"/>
          <w:szCs w:val="20"/>
        </w:rPr>
        <w:t xml:space="preserve"> Also</w:t>
      </w:r>
      <w:r w:rsidR="00511914" w:rsidRPr="000B224F">
        <w:rPr>
          <w:sz w:val="20"/>
          <w:szCs w:val="20"/>
        </w:rPr>
        <w:t>,</w:t>
      </w:r>
      <w:r w:rsidR="008843E2" w:rsidRPr="000B224F">
        <w:rPr>
          <w:sz w:val="20"/>
          <w:szCs w:val="20"/>
        </w:rPr>
        <w:t xml:space="preserve"> </w:t>
      </w:r>
      <w:proofErr w:type="spellStart"/>
      <w:r w:rsidR="008843E2" w:rsidRPr="000B224F">
        <w:rPr>
          <w:sz w:val="20"/>
          <w:szCs w:val="20"/>
        </w:rPr>
        <w:t>gugglsterone</w:t>
      </w:r>
      <w:proofErr w:type="spellEnd"/>
      <w:r w:rsidR="008843E2" w:rsidRPr="000B224F">
        <w:rPr>
          <w:sz w:val="20"/>
          <w:szCs w:val="20"/>
        </w:rPr>
        <w:t xml:space="preserve">-treated </w:t>
      </w:r>
      <w:r w:rsidR="0021106B" w:rsidRPr="000B224F">
        <w:rPr>
          <w:sz w:val="20"/>
          <w:szCs w:val="20"/>
        </w:rPr>
        <w:t>group's</w:t>
      </w:r>
      <w:r w:rsidR="008843E2" w:rsidRPr="000B224F">
        <w:rPr>
          <w:sz w:val="20"/>
          <w:szCs w:val="20"/>
        </w:rPr>
        <w:t xml:space="preserve"> slides </w:t>
      </w:r>
      <w:r w:rsidR="008437F2" w:rsidRPr="000B224F">
        <w:rPr>
          <w:sz w:val="20"/>
          <w:szCs w:val="20"/>
        </w:rPr>
        <w:t xml:space="preserve">with less inflammatory signs compared to sensitized group slide. </w:t>
      </w:r>
      <w:r w:rsidR="008437F2" w:rsidRPr="000B224F">
        <w:rPr>
          <w:b/>
          <w:bCs/>
          <w:sz w:val="20"/>
          <w:szCs w:val="20"/>
        </w:rPr>
        <w:t>Conclusion:</w:t>
      </w:r>
      <w:r w:rsidR="00033339">
        <w:rPr>
          <w:sz w:val="20"/>
          <w:szCs w:val="20"/>
        </w:rPr>
        <w:t xml:space="preserve"> </w:t>
      </w:r>
      <w:proofErr w:type="spellStart"/>
      <w:r w:rsidR="00033339">
        <w:rPr>
          <w:sz w:val="20"/>
          <w:szCs w:val="20"/>
        </w:rPr>
        <w:t>G</w:t>
      </w:r>
      <w:r w:rsidR="008437F2" w:rsidRPr="000B224F">
        <w:rPr>
          <w:sz w:val="20"/>
          <w:szCs w:val="20"/>
        </w:rPr>
        <w:t>ugg</w:t>
      </w:r>
      <w:r w:rsidR="00033339">
        <w:rPr>
          <w:sz w:val="20"/>
          <w:szCs w:val="20"/>
        </w:rPr>
        <w:t>u</w:t>
      </w:r>
      <w:r w:rsidR="008437F2" w:rsidRPr="000B224F">
        <w:rPr>
          <w:sz w:val="20"/>
          <w:szCs w:val="20"/>
        </w:rPr>
        <w:t>lsterone</w:t>
      </w:r>
      <w:proofErr w:type="spellEnd"/>
      <w:r w:rsidR="008437F2" w:rsidRPr="000B224F">
        <w:rPr>
          <w:sz w:val="20"/>
          <w:szCs w:val="20"/>
        </w:rPr>
        <w:t xml:space="preserve"> improve </w:t>
      </w:r>
      <w:r w:rsidR="009E489C">
        <w:rPr>
          <w:sz w:val="20"/>
          <w:szCs w:val="20"/>
        </w:rPr>
        <w:t xml:space="preserve">inflammatory </w:t>
      </w:r>
      <w:r w:rsidR="008437F2" w:rsidRPr="000B224F">
        <w:rPr>
          <w:sz w:val="20"/>
          <w:szCs w:val="20"/>
        </w:rPr>
        <w:t>event</w:t>
      </w:r>
      <w:r w:rsidR="009E489C">
        <w:rPr>
          <w:sz w:val="20"/>
          <w:szCs w:val="20"/>
        </w:rPr>
        <w:t>s</w:t>
      </w:r>
      <w:r w:rsidR="008437F2" w:rsidRPr="000B224F">
        <w:rPr>
          <w:sz w:val="20"/>
          <w:szCs w:val="20"/>
        </w:rPr>
        <w:t xml:space="preserve"> that associated with asthma.</w:t>
      </w:r>
    </w:p>
    <w:p w:rsidR="008437F2" w:rsidRPr="000B224F" w:rsidRDefault="008437F2" w:rsidP="00357D63">
      <w:pPr>
        <w:jc w:val="both"/>
        <w:rPr>
          <w:bCs/>
          <w:color w:val="000000" w:themeColor="text1"/>
          <w:sz w:val="20"/>
          <w:szCs w:val="20"/>
        </w:rPr>
      </w:pPr>
      <w:r w:rsidRPr="000B224F">
        <w:rPr>
          <w:bCs/>
          <w:sz w:val="20"/>
          <w:szCs w:val="20"/>
        </w:rPr>
        <w:t xml:space="preserve">Key words: </w:t>
      </w:r>
      <w:proofErr w:type="spellStart"/>
      <w:r w:rsidRPr="000B224F">
        <w:rPr>
          <w:bCs/>
          <w:sz w:val="20"/>
          <w:szCs w:val="20"/>
        </w:rPr>
        <w:t>gugglsterone</w:t>
      </w:r>
      <w:proofErr w:type="spellEnd"/>
      <w:r w:rsidR="00445DBB" w:rsidRPr="000B224F">
        <w:rPr>
          <w:bCs/>
          <w:sz w:val="20"/>
          <w:szCs w:val="20"/>
        </w:rPr>
        <w:t>, a</w:t>
      </w:r>
      <w:r w:rsidRPr="000B224F">
        <w:rPr>
          <w:bCs/>
          <w:sz w:val="20"/>
          <w:szCs w:val="20"/>
        </w:rPr>
        <w:t xml:space="preserve">sthma, anti-inflammatory </w:t>
      </w:r>
      <w:proofErr w:type="gramStart"/>
      <w:r w:rsidRPr="00033339">
        <w:rPr>
          <w:bCs/>
          <w:color w:val="000000" w:themeColor="text1"/>
          <w:sz w:val="20"/>
          <w:szCs w:val="20"/>
        </w:rPr>
        <w:t>activity</w:t>
      </w:r>
      <w:r w:rsidR="00262A59" w:rsidRPr="00033339">
        <w:rPr>
          <w:bCs/>
          <w:color w:val="000000" w:themeColor="text1"/>
          <w:sz w:val="20"/>
          <w:szCs w:val="20"/>
        </w:rPr>
        <w:t xml:space="preserve"> ,</w:t>
      </w:r>
      <w:proofErr w:type="gramEnd"/>
      <w:r w:rsidR="00262A59" w:rsidRPr="00033339">
        <w:rPr>
          <w:color w:val="000000" w:themeColor="text1"/>
          <w:sz w:val="20"/>
          <w:szCs w:val="20"/>
        </w:rPr>
        <w:t xml:space="preserve"> </w:t>
      </w:r>
      <w:r w:rsidR="00262A59" w:rsidRPr="000B224F">
        <w:rPr>
          <w:bCs/>
          <w:sz w:val="20"/>
          <w:szCs w:val="20"/>
        </w:rPr>
        <w:t>NF-</w:t>
      </w:r>
      <w:proofErr w:type="spellStart"/>
      <w:r w:rsidR="00262A59" w:rsidRPr="000B224F">
        <w:rPr>
          <w:bCs/>
          <w:sz w:val="20"/>
          <w:szCs w:val="20"/>
        </w:rPr>
        <w:t>kappaB</w:t>
      </w:r>
      <w:proofErr w:type="spellEnd"/>
      <w:r w:rsidR="002226F9">
        <w:rPr>
          <w:bCs/>
          <w:sz w:val="20"/>
          <w:szCs w:val="20"/>
        </w:rPr>
        <w:t>.</w:t>
      </w:r>
    </w:p>
    <w:p w:rsidR="008437F2" w:rsidRPr="000B224F" w:rsidRDefault="0021106B" w:rsidP="002520D9">
      <w:pPr>
        <w:tabs>
          <w:tab w:val="left" w:pos="1080"/>
        </w:tabs>
        <w:rPr>
          <w:sz w:val="24"/>
          <w:szCs w:val="24"/>
        </w:rPr>
      </w:pPr>
      <w:r w:rsidRPr="000B224F">
        <w:rPr>
          <w:b/>
          <w:bCs/>
          <w:sz w:val="24"/>
          <w:szCs w:val="24"/>
        </w:rPr>
        <w:t>1. Introduction</w:t>
      </w:r>
      <w:r w:rsidR="008437F2" w:rsidRPr="000B224F">
        <w:rPr>
          <w:b/>
          <w:bCs/>
          <w:sz w:val="24"/>
          <w:szCs w:val="24"/>
        </w:rPr>
        <w:t xml:space="preserve">: </w:t>
      </w:r>
    </w:p>
    <w:p w:rsidR="008437F2" w:rsidRPr="000B224F" w:rsidRDefault="008437F2" w:rsidP="00096A5E">
      <w:pPr>
        <w:tabs>
          <w:tab w:val="left" w:pos="1080"/>
        </w:tabs>
        <w:jc w:val="both"/>
        <w:rPr>
          <w:sz w:val="20"/>
          <w:szCs w:val="20"/>
        </w:rPr>
      </w:pPr>
      <w:r w:rsidRPr="000B224F">
        <w:rPr>
          <w:sz w:val="20"/>
          <w:szCs w:val="20"/>
        </w:rPr>
        <w:t>Asthma is an inflammatory airway disease, which is characteristic by wheezing, chest tightness, dyspnea and cough, all symptoms that are occupied with ob</w:t>
      </w:r>
      <w:r w:rsidR="00552E2B">
        <w:rPr>
          <w:sz w:val="20"/>
          <w:szCs w:val="20"/>
        </w:rPr>
        <w:t>struction of respiratory airway</w:t>
      </w:r>
      <w:r w:rsidR="00096A5E">
        <w:rPr>
          <w:sz w:val="20"/>
          <w:szCs w:val="20"/>
        </w:rPr>
        <w:t>.</w:t>
      </w:r>
      <w:r w:rsidR="00096A5E" w:rsidRPr="00096A5E">
        <w:rPr>
          <w:sz w:val="20"/>
          <w:szCs w:val="20"/>
        </w:rPr>
        <w:t xml:space="preserve"> The etiology of disease may be many factors. It is believed to be a combination of environmental and genetic factors</w:t>
      </w:r>
      <w:r w:rsidR="00511914" w:rsidRPr="000B224F">
        <w:rPr>
          <w:sz w:val="20"/>
          <w:szCs w:val="20"/>
        </w:rPr>
        <w:t>.</w:t>
      </w:r>
      <w:r w:rsidR="000A68CF" w:rsidRPr="000B224F">
        <w:rPr>
          <w:sz w:val="20"/>
          <w:szCs w:val="20"/>
          <w:vertAlign w:val="superscript"/>
        </w:rPr>
        <w:fldChar w:fldCharType="begin"/>
      </w:r>
      <w:r w:rsidR="000A68CF" w:rsidRPr="000B224F">
        <w:rPr>
          <w:sz w:val="20"/>
          <w:szCs w:val="20"/>
          <w:vertAlign w:val="superscript"/>
        </w:rPr>
        <w:instrText xml:space="preserve"> ADDIN EN.CITE &lt;EndNote&gt;&lt;Cite&gt;&lt;Author&gt;Kudo&lt;/Author&gt;&lt;Year&gt;2013&lt;/Year&gt;&lt;RecNum&gt;3&lt;/RecNum&gt;&lt;DisplayText&gt;(1)&lt;/DisplayText&gt;&lt;record&gt;&lt;rec-number&gt;3&lt;/rec-number&gt;&lt;foreign-keys&gt;&lt;key app="EN" db-id="pef5r5xt5f0294ed5zbpxvz2a2x2sazw2tpr" timestamp="1571690606"&gt;3&lt;/key&gt;&lt;/foreign-keys&gt;&lt;ref-type name="Journal Article"&gt;17&lt;/ref-type&gt;&lt;contributors&gt;&lt;authors&gt;&lt;author&gt;Kudo, M.&lt;/author&gt;&lt;author&gt;Ishigatsubo, Y.&lt;/author&gt;&lt;author&gt;Aoki, I.&lt;/author&gt;&lt;/authors&gt;&lt;/contributors&gt;&lt;auth-address&gt;Department of Clinical Immunology and Internal medicine, Graduate School of Medicine, Yokohama City University Yokohama, Japan.&lt;/auth-address&gt;&lt;titles&gt;&lt;title&gt;Pathology of asthma&lt;/title&gt;&lt;secondary-title&gt;Front Microbiol&lt;/secondary-title&gt;&lt;alt-title&gt;Frontiers in microbiology&lt;/alt-title&gt;&lt;/titles&gt;&lt;periodical&gt;&lt;full-title&gt;Front Microbiol&lt;/full-title&gt;&lt;abbr-1&gt;Frontiers in microbiology&lt;/abbr-1&gt;&lt;/periodical&gt;&lt;alt-periodical&gt;&lt;full-title&gt;Front Microbiol&lt;/full-title&gt;&lt;abbr-1&gt;Frontiers in microbiology&lt;/abbr-1&gt;&lt;/alt-periodical&gt;&lt;pages&gt;263&lt;/pages&gt;&lt;volume&gt;4&lt;/volume&gt;&lt;edition&gt;2013/09/14&lt;/edition&gt;&lt;keywords&gt;&lt;keyword&gt;Th17 cells&lt;/keyword&gt;&lt;keyword&gt;Th2 cells&lt;/keyword&gt;&lt;keyword&gt;Th9 cell&lt;/keyword&gt;&lt;keyword&gt;asthma&lt;/keyword&gt;&lt;keyword&gt;cytokines&lt;/keyword&gt;&lt;keyword&gt;epithelial to mesenchymal transition&lt;/keyword&gt;&lt;keyword&gt;remodeling&lt;/keyword&gt;&lt;/keywords&gt;&lt;dates&gt;&lt;year&gt;2013&lt;/year&gt;&lt;pub-dates&gt;&lt;date&gt;Sep 10&lt;/date&gt;&lt;/pub-dates&gt;&lt;/dates&gt;&lt;isbn&gt;1664-302X (Print)&amp;#xD;1664-302x&lt;/isbn&gt;&lt;accession-num&gt;24032029&lt;/accession-num&gt;&lt;urls&gt;&lt;/urls&gt;&lt;custom2&gt;PMC3768124&lt;/custom2&gt;&lt;electronic-resource-num&gt;10.3389/fmicb.2013.00263&lt;/electronic-resource-num&gt;&lt;remote-database-provider&gt;NLM&lt;/remote-database-provider&gt;&lt;language&gt;eng&lt;/language&gt;&lt;/record&gt;&lt;/Cite&gt;&lt;/EndNote&gt;</w:instrText>
      </w:r>
      <w:r w:rsidR="000A68CF" w:rsidRPr="000B224F">
        <w:rPr>
          <w:sz w:val="20"/>
          <w:szCs w:val="20"/>
          <w:vertAlign w:val="superscript"/>
        </w:rPr>
        <w:fldChar w:fldCharType="separate"/>
      </w:r>
      <w:r w:rsidR="000A68CF" w:rsidRPr="000B224F">
        <w:rPr>
          <w:noProof/>
          <w:sz w:val="20"/>
          <w:szCs w:val="20"/>
          <w:vertAlign w:val="superscript"/>
        </w:rPr>
        <w:t>(1)</w:t>
      </w:r>
      <w:r w:rsidR="000A68CF" w:rsidRPr="000B224F">
        <w:rPr>
          <w:sz w:val="20"/>
          <w:szCs w:val="20"/>
          <w:vertAlign w:val="superscript"/>
        </w:rPr>
        <w:fldChar w:fldCharType="end"/>
      </w:r>
      <w:r w:rsidR="000A68CF" w:rsidRPr="000B224F">
        <w:rPr>
          <w:b/>
          <w:bCs/>
          <w:sz w:val="20"/>
          <w:szCs w:val="20"/>
          <w:vertAlign w:val="superscript"/>
        </w:rPr>
        <w:t xml:space="preserve"> </w:t>
      </w:r>
    </w:p>
    <w:p w:rsidR="00552E2B" w:rsidRDefault="00CC7554" w:rsidP="00466A90">
      <w:pPr>
        <w:tabs>
          <w:tab w:val="left" w:pos="1080"/>
        </w:tabs>
        <w:jc w:val="both"/>
        <w:rPr>
          <w:color w:val="000000" w:themeColor="text1"/>
          <w:sz w:val="20"/>
          <w:szCs w:val="20"/>
        </w:rPr>
      </w:pPr>
      <w:r w:rsidRPr="000B224F">
        <w:rPr>
          <w:sz w:val="20"/>
          <w:szCs w:val="20"/>
        </w:rPr>
        <w:lastRenderedPageBreak/>
        <w:t>One of the most impotent inflammatory mediators</w:t>
      </w:r>
      <w:r w:rsidR="00E63991" w:rsidRPr="000B224F">
        <w:rPr>
          <w:sz w:val="20"/>
          <w:szCs w:val="20"/>
        </w:rPr>
        <w:t xml:space="preserve"> is IL-4,</w:t>
      </w:r>
      <w:r w:rsidR="00E63991" w:rsidRPr="000B224F">
        <w:rPr>
          <w:rFonts w:cstheme="majorBidi"/>
          <w:sz w:val="20"/>
          <w:szCs w:val="20"/>
        </w:rPr>
        <w:t xml:space="preserve"> </w:t>
      </w:r>
      <w:r w:rsidR="00E63991" w:rsidRPr="000B224F">
        <w:rPr>
          <w:sz w:val="20"/>
          <w:szCs w:val="20"/>
        </w:rPr>
        <w:t xml:space="preserve">which has the role in regulating Th2 cell survival and proliferation and </w:t>
      </w:r>
      <w:proofErr w:type="spellStart"/>
      <w:r w:rsidR="00E63991" w:rsidRPr="000B224F">
        <w:rPr>
          <w:sz w:val="20"/>
          <w:szCs w:val="20"/>
        </w:rPr>
        <w:t>IgE</w:t>
      </w:r>
      <w:proofErr w:type="spellEnd"/>
      <w:r w:rsidR="00E63991" w:rsidRPr="000B224F">
        <w:rPr>
          <w:sz w:val="20"/>
          <w:szCs w:val="20"/>
        </w:rPr>
        <w:t xml:space="preserve"> synthesis </w:t>
      </w:r>
      <w:r w:rsidR="009E489C">
        <w:rPr>
          <w:sz w:val="20"/>
          <w:szCs w:val="20"/>
        </w:rPr>
        <w:t xml:space="preserve">in </w:t>
      </w:r>
      <w:r w:rsidR="00552E2B">
        <w:rPr>
          <w:sz w:val="20"/>
          <w:szCs w:val="20"/>
        </w:rPr>
        <w:t>airway allergic responses.</w:t>
      </w:r>
      <w:r w:rsidR="00E63991" w:rsidRPr="000B224F">
        <w:rPr>
          <w:sz w:val="20"/>
          <w:szCs w:val="20"/>
          <w:vertAlign w:val="superscript"/>
        </w:rPr>
        <w:fldChar w:fldCharType="begin">
          <w:fldData xml:space="preserve">PEVuZE5vdGU+PENpdGU+PEF1dGhvcj5Hb3VyPC9BdXRob3I+PFllYXI+MjAxNTwvWWVhcj48UmVj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</w:fldData>
        </w:fldChar>
      </w:r>
      <w:r w:rsidR="00096A5E">
        <w:rPr>
          <w:sz w:val="20"/>
          <w:szCs w:val="20"/>
          <w:vertAlign w:val="superscript"/>
        </w:rPr>
        <w:instrText xml:space="preserve"> ADDIN EN.CITE </w:instrText>
      </w:r>
      <w:r w:rsidR="00096A5E">
        <w:rPr>
          <w:sz w:val="20"/>
          <w:szCs w:val="20"/>
          <w:vertAlign w:val="superscript"/>
        </w:rPr>
        <w:fldChar w:fldCharType="begin">
          <w:fldData xml:space="preserve">PEVuZE5vdGU+PENpdGU+PEF1dGhvcj5Hb3VyPC9BdXRob3I+PFllYXI+MjAxNTwvWWVhcj48UmVj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</w:fldData>
        </w:fldChar>
      </w:r>
      <w:r w:rsidR="00096A5E">
        <w:rPr>
          <w:sz w:val="20"/>
          <w:szCs w:val="20"/>
          <w:vertAlign w:val="superscript"/>
        </w:rPr>
        <w:instrText xml:space="preserve"> ADDIN EN.CITE.DATA </w:instrText>
      </w:r>
      <w:r w:rsidR="00096A5E">
        <w:rPr>
          <w:sz w:val="20"/>
          <w:szCs w:val="20"/>
          <w:vertAlign w:val="superscript"/>
        </w:rPr>
      </w:r>
      <w:r w:rsidR="00096A5E">
        <w:rPr>
          <w:sz w:val="20"/>
          <w:szCs w:val="20"/>
          <w:vertAlign w:val="superscript"/>
        </w:rPr>
        <w:fldChar w:fldCharType="end"/>
      </w:r>
      <w:r w:rsidR="00E63991" w:rsidRPr="000B224F">
        <w:rPr>
          <w:sz w:val="20"/>
          <w:szCs w:val="20"/>
          <w:vertAlign w:val="superscript"/>
        </w:rPr>
      </w:r>
      <w:r w:rsidR="00E63991" w:rsidRPr="000B224F">
        <w:rPr>
          <w:sz w:val="20"/>
          <w:szCs w:val="20"/>
          <w:vertAlign w:val="superscript"/>
        </w:rPr>
        <w:fldChar w:fldCharType="separate"/>
      </w:r>
      <w:r w:rsidR="00096A5E">
        <w:rPr>
          <w:noProof/>
          <w:sz w:val="20"/>
          <w:szCs w:val="20"/>
          <w:vertAlign w:val="superscript"/>
        </w:rPr>
        <w:t>(2)</w:t>
      </w:r>
      <w:r w:rsidR="00E63991" w:rsidRPr="000B224F">
        <w:rPr>
          <w:sz w:val="20"/>
          <w:szCs w:val="20"/>
        </w:rPr>
        <w:fldChar w:fldCharType="end"/>
      </w:r>
      <w:r w:rsidR="0061667D" w:rsidRPr="000B224F">
        <w:rPr>
          <w:rFonts w:ascii="Times New Roman" w:hAnsi="Times New Roman" w:cs="Times New Roman"/>
          <w:sz w:val="20"/>
          <w:szCs w:val="20"/>
        </w:rPr>
        <w:t xml:space="preserve"> </w:t>
      </w:r>
      <w:r w:rsidR="00503B6C" w:rsidRPr="000B224F">
        <w:rPr>
          <w:sz w:val="20"/>
          <w:szCs w:val="20"/>
        </w:rPr>
        <w:t>On other hand, other an important inflammatory cytokine is IL-5, that plays a major role in eosinophil differentiation, proliferation, maturation, and migratio</w:t>
      </w:r>
      <w:r w:rsidR="00552E2B">
        <w:rPr>
          <w:sz w:val="20"/>
          <w:szCs w:val="20"/>
        </w:rPr>
        <w:t>n to tissue sites with survival</w:t>
      </w:r>
      <w:r w:rsidR="00503B6C" w:rsidRPr="000B224F">
        <w:rPr>
          <w:sz w:val="20"/>
          <w:szCs w:val="20"/>
        </w:rPr>
        <w:t>.</w:t>
      </w:r>
      <w:r w:rsidR="00503B6C" w:rsidRPr="000B224F">
        <w:rPr>
          <w:sz w:val="20"/>
          <w:szCs w:val="20"/>
          <w:vertAlign w:val="superscript"/>
        </w:rPr>
        <w:fldChar w:fldCharType="begin"/>
      </w:r>
      <w:r w:rsidR="00096A5E">
        <w:rPr>
          <w:sz w:val="20"/>
          <w:szCs w:val="20"/>
          <w:vertAlign w:val="superscript"/>
        </w:rPr>
        <w:instrText xml:space="preserve"> ADDIN EN.CITE &lt;EndNote&gt;&lt;Cite&gt;&lt;Author&gt;Greenfeder&lt;/Author&gt;&lt;Year&gt;2001&lt;/Year&gt;&lt;RecNum&gt;54&lt;/RecNum&gt;&lt;DisplayText&gt;(3)&lt;/DisplayText&gt;&lt;record&gt;&lt;rec-number&gt;54&lt;/rec-number&gt;&lt;foreign-keys&gt;&lt;key app="EN" db-id="pef5r5xt5f0294ed5zbpxvz2a2x2sazw2tpr" timestamp="1572125544"&gt;54&lt;/key&gt;&lt;/foreign-keys&gt;&lt;ref-type name="Journal Article"&gt;17&lt;/ref-type&gt;&lt;contributors&gt;&lt;authors&gt;&lt;author&gt;Greenfeder, S.&lt;/author&gt;&lt;author&gt;Umland, S. P.&lt;/author&gt;&lt;author&gt;Cuss, F. M.&lt;/author&gt;&lt;author&gt;Chapman, R. W.&lt;/author&gt;&lt;author&gt;Egan, R. W.&lt;/author&gt;&lt;/authors&gt;&lt;/contributors&gt;&lt;auth-address&gt;Allergy Department, Schering Plough Research Institute, Kenilworth, New Jersey 07033-0539, USA. scott.greenfeder@spcorp.com&lt;/auth-address&gt;&lt;titles&gt;&lt;title&gt;Th2 cytokines and asthma. The role of interleukin-5 in allergic eosinophilic disease&lt;/title&gt;&lt;secondary-title&gt;Respir Res&lt;/secondary-title&gt;&lt;alt-title&gt;Respiratory research&lt;/alt-title&gt;&lt;/titles&gt;&lt;periodical&gt;&lt;full-title&gt;Respir Res&lt;/full-title&gt;&lt;abbr-1&gt;Respiratory research&lt;/abbr-1&gt;&lt;/periodical&gt;&lt;alt-periodical&gt;&lt;full-title&gt;Respir Res&lt;/full-title&gt;&lt;abbr-1&gt;Respiratory research&lt;/abbr-1&gt;&lt;/alt-periodical&gt;&lt;pages&gt;71-9&lt;/pages&gt;&lt;volume&gt;2&lt;/volume&gt;&lt;number&gt;2&lt;/number&gt;&lt;edition&gt;2001/11/01&lt;/edition&gt;&lt;keywords&gt;&lt;keyword&gt;Animals&lt;/keyword&gt;&lt;keyword&gt;Antibodies, Monoclonal/therapeutic use&lt;/keyword&gt;&lt;keyword&gt;Asthma/*immunology/therapy&lt;/keyword&gt;&lt;keyword&gt;Eosinophilia/*immunology&lt;/keyword&gt;&lt;keyword&gt;Humans&lt;/keyword&gt;&lt;keyword&gt;Interleukin-5/*immunology&lt;/keyword&gt;&lt;keyword&gt;Th2 Cells/*immunology&lt;/keyword&gt;&lt;/keywords&gt;&lt;dates&gt;&lt;year&gt;2001&lt;/year&gt;&lt;/dates&gt;&lt;isbn&gt;1465-9921 (Print)&amp;#xD;1465-9921&lt;/isbn&gt;&lt;accession-num&gt;11686868&lt;/accession-num&gt;&lt;urls&gt;&lt;/urls&gt;&lt;custom2&gt;PMC59571&lt;/custom2&gt;&lt;remote-database-provider&gt;NLM&lt;/remote-database-provider&gt;&lt;language&gt;eng&lt;/language&gt;&lt;/record&gt;&lt;/Cite&gt;&lt;/EndNote&gt;</w:instrText>
      </w:r>
      <w:r w:rsidR="00503B6C" w:rsidRPr="000B224F">
        <w:rPr>
          <w:sz w:val="20"/>
          <w:szCs w:val="20"/>
          <w:vertAlign w:val="superscript"/>
        </w:rPr>
        <w:fldChar w:fldCharType="separate"/>
      </w:r>
      <w:r w:rsidR="00096A5E">
        <w:rPr>
          <w:noProof/>
          <w:sz w:val="20"/>
          <w:szCs w:val="20"/>
          <w:vertAlign w:val="superscript"/>
        </w:rPr>
        <w:t>(3)</w:t>
      </w:r>
      <w:r w:rsidR="00503B6C" w:rsidRPr="000B224F">
        <w:rPr>
          <w:sz w:val="20"/>
          <w:szCs w:val="20"/>
        </w:rPr>
        <w:fldChar w:fldCharType="end"/>
      </w:r>
      <w:r w:rsidR="00725BD9">
        <w:rPr>
          <w:sz w:val="20"/>
          <w:szCs w:val="20"/>
        </w:rPr>
        <w:t xml:space="preserve"> </w:t>
      </w:r>
      <w:r w:rsidR="00DC77A6" w:rsidRPr="000B224F">
        <w:rPr>
          <w:sz w:val="20"/>
          <w:szCs w:val="20"/>
        </w:rPr>
        <w:t xml:space="preserve">Recently, many studies were </w:t>
      </w:r>
      <w:r w:rsidR="00F02AE8" w:rsidRPr="000B224F">
        <w:rPr>
          <w:sz w:val="20"/>
          <w:szCs w:val="20"/>
        </w:rPr>
        <w:t xml:space="preserve">suggested that IL-33 is present with asthma. After the injury of </w:t>
      </w:r>
      <w:r w:rsidR="0095057E">
        <w:rPr>
          <w:sz w:val="20"/>
          <w:szCs w:val="20"/>
        </w:rPr>
        <w:t xml:space="preserve">the lung </w:t>
      </w:r>
      <w:r w:rsidR="00F02AE8" w:rsidRPr="000B224F">
        <w:rPr>
          <w:sz w:val="20"/>
          <w:szCs w:val="20"/>
        </w:rPr>
        <w:t>epithelial cell</w:t>
      </w:r>
      <w:r w:rsidR="0021106B" w:rsidRPr="000B224F">
        <w:rPr>
          <w:sz w:val="20"/>
          <w:szCs w:val="20"/>
        </w:rPr>
        <w:t>, IL</w:t>
      </w:r>
      <w:r w:rsidR="00F02AE8" w:rsidRPr="000B224F">
        <w:rPr>
          <w:sz w:val="20"/>
          <w:szCs w:val="20"/>
        </w:rPr>
        <w:t xml:space="preserve">-33 produces as an alarm signal and stimulates other immune cells </w:t>
      </w:r>
      <w:r w:rsidR="00552E2B">
        <w:rPr>
          <w:sz w:val="20"/>
          <w:szCs w:val="20"/>
        </w:rPr>
        <w:t>to release of IL-5 and 13</w:t>
      </w:r>
      <w:r w:rsidR="00F02AE8" w:rsidRPr="000B224F">
        <w:rPr>
          <w:sz w:val="20"/>
          <w:szCs w:val="20"/>
        </w:rPr>
        <w:t>.</w:t>
      </w:r>
      <w:r w:rsidR="00F02AE8" w:rsidRPr="000B224F">
        <w:rPr>
          <w:sz w:val="20"/>
          <w:szCs w:val="20"/>
          <w:vertAlign w:val="superscript"/>
        </w:rPr>
        <w:fldChar w:fldCharType="begin">
          <w:fldData xml:space="preserve">PEVuZE5vdGU+PENpdGU+PEF1dGhvcj5Nb21lbjwvQXV0aG9yPjxZZWFyPjIwMTc8L1llYXI+PFJl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</w:fldData>
        </w:fldChar>
      </w:r>
      <w:r w:rsidR="00096A5E">
        <w:rPr>
          <w:sz w:val="20"/>
          <w:szCs w:val="20"/>
          <w:vertAlign w:val="superscript"/>
        </w:rPr>
        <w:instrText xml:space="preserve"> ADDIN EN.CITE </w:instrText>
      </w:r>
      <w:r w:rsidR="00096A5E">
        <w:rPr>
          <w:sz w:val="20"/>
          <w:szCs w:val="20"/>
          <w:vertAlign w:val="superscript"/>
        </w:rPr>
        <w:fldChar w:fldCharType="begin">
          <w:fldData xml:space="preserve">PEVuZE5vdGU+PENpdGU+PEF1dGhvcj5Nb21lbjwvQXV0aG9yPjxZZWFyPjIwMTc8L1llYXI+PFJl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</w:fldData>
        </w:fldChar>
      </w:r>
      <w:r w:rsidR="00096A5E">
        <w:rPr>
          <w:sz w:val="20"/>
          <w:szCs w:val="20"/>
          <w:vertAlign w:val="superscript"/>
        </w:rPr>
        <w:instrText xml:space="preserve"> ADDIN EN.CITE.DATA </w:instrText>
      </w:r>
      <w:r w:rsidR="00096A5E">
        <w:rPr>
          <w:sz w:val="20"/>
          <w:szCs w:val="20"/>
          <w:vertAlign w:val="superscript"/>
        </w:rPr>
      </w:r>
      <w:r w:rsidR="00096A5E">
        <w:rPr>
          <w:sz w:val="20"/>
          <w:szCs w:val="20"/>
          <w:vertAlign w:val="superscript"/>
        </w:rPr>
        <w:fldChar w:fldCharType="end"/>
      </w:r>
      <w:r w:rsidR="00F02AE8" w:rsidRPr="000B224F">
        <w:rPr>
          <w:sz w:val="20"/>
          <w:szCs w:val="20"/>
          <w:vertAlign w:val="superscript"/>
        </w:rPr>
      </w:r>
      <w:r w:rsidR="00F02AE8" w:rsidRPr="000B224F">
        <w:rPr>
          <w:sz w:val="20"/>
          <w:szCs w:val="20"/>
          <w:vertAlign w:val="superscript"/>
        </w:rPr>
        <w:fldChar w:fldCharType="separate"/>
      </w:r>
      <w:r w:rsidR="00096A5E">
        <w:rPr>
          <w:noProof/>
          <w:sz w:val="20"/>
          <w:szCs w:val="20"/>
          <w:vertAlign w:val="superscript"/>
        </w:rPr>
        <w:t>(4)</w:t>
      </w:r>
      <w:r w:rsidR="00F02AE8" w:rsidRPr="000B224F">
        <w:rPr>
          <w:sz w:val="20"/>
          <w:szCs w:val="20"/>
        </w:rPr>
        <w:fldChar w:fldCharType="end"/>
      </w:r>
      <w:r w:rsidR="00F02AE8" w:rsidRPr="000B224F">
        <w:rPr>
          <w:sz w:val="20"/>
          <w:szCs w:val="20"/>
          <w:vertAlign w:val="superscript"/>
        </w:rPr>
        <w:t xml:space="preserve"> </w:t>
      </w:r>
      <w:r w:rsidR="00552E2B" w:rsidRPr="000B224F">
        <w:rPr>
          <w:color w:val="000000" w:themeColor="text1"/>
          <w:sz w:val="20"/>
          <w:szCs w:val="20"/>
        </w:rPr>
        <w:t xml:space="preserve"> </w:t>
      </w:r>
    </w:p>
    <w:p w:rsidR="00BA7658" w:rsidRPr="000B224F" w:rsidRDefault="00512CEC" w:rsidP="00466A90">
      <w:pPr>
        <w:tabs>
          <w:tab w:val="left" w:pos="1080"/>
        </w:tabs>
        <w:jc w:val="both"/>
        <w:rPr>
          <w:sz w:val="20"/>
          <w:szCs w:val="20"/>
        </w:rPr>
      </w:pPr>
      <w:r w:rsidRPr="000B224F">
        <w:rPr>
          <w:color w:val="000000" w:themeColor="text1"/>
          <w:sz w:val="20"/>
          <w:szCs w:val="20"/>
        </w:rPr>
        <w:t xml:space="preserve">In addition, </w:t>
      </w:r>
      <w:r w:rsidR="00F02AE8" w:rsidRPr="000B224F">
        <w:rPr>
          <w:sz w:val="20"/>
          <w:szCs w:val="20"/>
        </w:rPr>
        <w:t xml:space="preserve">TNF is a majority inflammatory </w:t>
      </w:r>
      <w:proofErr w:type="spellStart"/>
      <w:r w:rsidR="00F02AE8" w:rsidRPr="000B224F">
        <w:rPr>
          <w:sz w:val="20"/>
          <w:szCs w:val="20"/>
        </w:rPr>
        <w:t>mediater</w:t>
      </w:r>
      <w:proofErr w:type="spellEnd"/>
      <w:r w:rsidR="00F02AE8" w:rsidRPr="000B224F">
        <w:rPr>
          <w:sz w:val="20"/>
          <w:szCs w:val="20"/>
        </w:rPr>
        <w:t xml:space="preserve">, which </w:t>
      </w:r>
      <w:r w:rsidR="001A02BB" w:rsidRPr="000B224F">
        <w:rPr>
          <w:sz w:val="20"/>
          <w:szCs w:val="20"/>
        </w:rPr>
        <w:t xml:space="preserve">is a </w:t>
      </w:r>
      <w:proofErr w:type="spellStart"/>
      <w:r w:rsidR="001A02BB" w:rsidRPr="000B224F">
        <w:rPr>
          <w:sz w:val="20"/>
          <w:szCs w:val="20"/>
        </w:rPr>
        <w:t>chemoattractant</w:t>
      </w:r>
      <w:proofErr w:type="spellEnd"/>
      <w:r w:rsidR="001A02BB" w:rsidRPr="000B224F">
        <w:rPr>
          <w:sz w:val="20"/>
          <w:szCs w:val="20"/>
        </w:rPr>
        <w:t xml:space="preserve"> for </w:t>
      </w:r>
      <w:proofErr w:type="spellStart"/>
      <w:r w:rsidR="001A02BB" w:rsidRPr="000B224F">
        <w:rPr>
          <w:sz w:val="20"/>
          <w:szCs w:val="20"/>
        </w:rPr>
        <w:t>eosinophils</w:t>
      </w:r>
      <w:proofErr w:type="spellEnd"/>
      <w:r w:rsidR="001A02BB" w:rsidRPr="000B224F">
        <w:rPr>
          <w:sz w:val="20"/>
          <w:szCs w:val="20"/>
        </w:rPr>
        <w:t xml:space="preserve"> and neutrophils, </w:t>
      </w:r>
      <w:r w:rsidR="006115B9">
        <w:rPr>
          <w:sz w:val="20"/>
          <w:szCs w:val="20"/>
        </w:rPr>
        <w:t xml:space="preserve">and </w:t>
      </w:r>
      <w:r w:rsidR="001A02BB" w:rsidRPr="000B224F">
        <w:rPr>
          <w:sz w:val="20"/>
          <w:szCs w:val="20"/>
        </w:rPr>
        <w:t xml:space="preserve">raises the </w:t>
      </w:r>
      <w:proofErr w:type="spellStart"/>
      <w:r w:rsidR="001A02BB" w:rsidRPr="000B224F">
        <w:rPr>
          <w:sz w:val="20"/>
          <w:szCs w:val="20"/>
        </w:rPr>
        <w:t>eosinophils</w:t>
      </w:r>
      <w:proofErr w:type="spellEnd"/>
      <w:r w:rsidR="001A02BB" w:rsidRPr="000B224F">
        <w:rPr>
          <w:sz w:val="20"/>
          <w:szCs w:val="20"/>
        </w:rPr>
        <w:t xml:space="preserve"> cytotoxic activity on endothelial cells.</w:t>
      </w:r>
      <w:r w:rsidR="00466A90" w:rsidRPr="000B224F">
        <w:rPr>
          <w:sz w:val="20"/>
          <w:szCs w:val="20"/>
        </w:rPr>
        <w:t xml:space="preserve"> </w:t>
      </w:r>
      <w:r w:rsidR="0021106B" w:rsidRPr="000B224F">
        <w:rPr>
          <w:sz w:val="20"/>
          <w:szCs w:val="20"/>
        </w:rPr>
        <w:t>One</w:t>
      </w:r>
      <w:r w:rsidR="00BA7658" w:rsidRPr="000B224F">
        <w:rPr>
          <w:sz w:val="20"/>
          <w:szCs w:val="20"/>
        </w:rPr>
        <w:t xml:space="preserve"> of most important</w:t>
      </w:r>
      <w:r w:rsidR="00BA7658" w:rsidRPr="000B224F">
        <w:rPr>
          <w:rFonts w:ascii="Times New Roman" w:hAnsi="Times New Roman" w:cs="Times New Roman"/>
          <w:sz w:val="20"/>
          <w:szCs w:val="20"/>
        </w:rPr>
        <w:t xml:space="preserve"> </w:t>
      </w:r>
      <w:r w:rsidR="00BA7658" w:rsidRPr="000B224F">
        <w:rPr>
          <w:sz w:val="20"/>
          <w:szCs w:val="20"/>
        </w:rPr>
        <w:t xml:space="preserve">transcription factor </w:t>
      </w:r>
      <w:r w:rsidR="0021106B" w:rsidRPr="000B224F">
        <w:rPr>
          <w:sz w:val="20"/>
          <w:szCs w:val="20"/>
        </w:rPr>
        <w:t xml:space="preserve">is </w:t>
      </w:r>
      <w:r w:rsidR="00096A5E">
        <w:rPr>
          <w:sz w:val="20"/>
          <w:szCs w:val="20"/>
        </w:rPr>
        <w:t>NF-</w:t>
      </w:r>
      <w:proofErr w:type="spellStart"/>
      <w:r w:rsidR="00096A5E">
        <w:rPr>
          <w:sz w:val="20"/>
          <w:szCs w:val="20"/>
        </w:rPr>
        <w:t>κB</w:t>
      </w:r>
      <w:proofErr w:type="spellEnd"/>
      <w:r w:rsidR="00BA7658" w:rsidRPr="000B224F">
        <w:rPr>
          <w:sz w:val="20"/>
          <w:szCs w:val="20"/>
        </w:rPr>
        <w:t>, which plays major roles in the production of pro-inflammatory cytokine.</w:t>
      </w:r>
      <w:r w:rsidR="00BA7658" w:rsidRPr="000B224F">
        <w:rPr>
          <w:sz w:val="20"/>
          <w:szCs w:val="20"/>
          <w:vertAlign w:val="superscript"/>
        </w:rPr>
        <w:fldChar w:fldCharType="begin"/>
      </w:r>
      <w:r w:rsidR="00466A90">
        <w:rPr>
          <w:sz w:val="20"/>
          <w:szCs w:val="20"/>
          <w:vertAlign w:val="superscript"/>
        </w:rPr>
        <w:instrText xml:space="preserve"> ADDIN EN.CITE &lt;EndNote&gt;&lt;Cite&gt;&lt;Author&gt;Chen&lt;/Author&gt;&lt;Year&gt;2017&lt;/Year&gt;&lt;RecNum&gt;73&lt;/RecNum&gt;&lt;DisplayText&gt;(5)&lt;/DisplayText&gt;&lt;record&gt;&lt;rec-number&gt;73&lt;/rec-number&gt;&lt;foreign-keys&gt;&lt;key app="EN" db-id="pef5r5xt5f0294ed5zbpxvz2a2x2sazw2tpr" timestamp="1572381964"&gt;73&lt;/key&gt;&lt;/foreign-keys&gt;&lt;ref-type name="Journal Article"&gt;17&lt;/ref-type&gt;&lt;contributors&gt;&lt;authors&gt;&lt;author&gt;Chen, Linlin&lt;/author&gt;&lt;author&gt;Deng, Huidan&lt;/author&gt;&lt;author&gt;Cui, Hengmin&lt;/author&gt;&lt;author&gt;Fang, Jing&lt;/author&gt;&lt;author&gt;Zuo, Zhicai&lt;/author&gt;&lt;author&gt;Deng, Junliang&lt;/author&gt;&lt;author&gt;Li, Yinglun&lt;/author&gt;&lt;author&gt;Wang, Xun&lt;/author&gt;&lt;author&gt;Zhao, Ling&lt;/author&gt;&lt;/authors&gt;&lt;/contributors&gt;&lt;titles&gt;&lt;title&gt;Inflammatory responses and inflammation-associated diseases in organs&lt;/title&gt;&lt;secondary-title&gt;Oncotarget&lt;/secondary-title&gt;&lt;alt-title&gt;Oncotarget&lt;/alt-title&gt;&lt;/titles&gt;&lt;periodical&gt;&lt;full-title&gt;Oncotarget&lt;/full-title&gt;&lt;abbr-1&gt;Oncotarget&lt;/abbr-1&gt;&lt;/periodical&gt;&lt;alt-periodical&gt;&lt;full-title&gt;Oncotarget&lt;/full-title&gt;&lt;abbr-1&gt;Oncotarget&lt;/abbr-1&gt;&lt;/alt-periodical&gt;&lt;pages&gt;7204-7218&lt;/pages&gt;&lt;volume&gt;9&lt;/volume&gt;&lt;number&gt;6&lt;/number&gt;&lt;keywords&gt;&lt;keyword&gt;chemokines&lt;/keyword&gt;&lt;keyword&gt;cytokines&lt;/keyword&gt;&lt;keyword&gt;inflammation&lt;/keyword&gt;&lt;keyword&gt;inflammatory signaling pathways&lt;/keyword&gt;&lt;keyword&gt;organ diseases&lt;/keyword&gt;&lt;/keywords&gt;&lt;dates&gt;&lt;year&gt;2017&lt;/year&gt;&lt;/dates&gt;&lt;publisher&gt;Impact Journals LLC&lt;/publisher&gt;&lt;isbn&gt;1949-2553&lt;/isbn&gt;&lt;accession-num&gt;29467962&lt;/accession-num&gt;&lt;urls&gt;&lt;related-urls&gt;&lt;url&gt;https://www.ncbi.nlm.nih.gov/pubmed/29467962&lt;/url&gt;&lt;url&gt;https://www.ncbi.nlm.nih.gov/pmc/articles/PMC5805548/&lt;/url&gt;&lt;/related-urls&gt;&lt;/urls&gt;&lt;electronic-resource-num&gt;10.18632/oncotarget.23208&lt;/electronic-resource-num&gt;&lt;remote-database-name&gt;PubMed&lt;/remote-database-name&gt;&lt;language&gt;eng&lt;/language&gt;&lt;/record&gt;&lt;/Cite&gt;&lt;/EndNote&gt;</w:instrText>
      </w:r>
      <w:r w:rsidR="00BA7658" w:rsidRPr="000B224F">
        <w:rPr>
          <w:sz w:val="20"/>
          <w:szCs w:val="20"/>
          <w:vertAlign w:val="superscript"/>
        </w:rPr>
        <w:fldChar w:fldCharType="separate"/>
      </w:r>
      <w:r w:rsidR="00466A90">
        <w:rPr>
          <w:noProof/>
          <w:sz w:val="20"/>
          <w:szCs w:val="20"/>
          <w:vertAlign w:val="superscript"/>
        </w:rPr>
        <w:t>(5)</w:t>
      </w:r>
      <w:r w:rsidR="00BA7658" w:rsidRPr="000B224F">
        <w:rPr>
          <w:sz w:val="20"/>
          <w:szCs w:val="20"/>
          <w:vertAlign w:val="superscript"/>
        </w:rPr>
        <w:fldChar w:fldCharType="end"/>
      </w:r>
      <w:r w:rsidR="009E489C">
        <w:rPr>
          <w:sz w:val="20"/>
          <w:szCs w:val="20"/>
          <w:vertAlign w:val="superscript"/>
        </w:rPr>
        <w:t xml:space="preserve"> </w:t>
      </w:r>
    </w:p>
    <w:p w:rsidR="006758BA" w:rsidRPr="000B224F" w:rsidRDefault="005E56B2" w:rsidP="00466A90">
      <w:pPr>
        <w:tabs>
          <w:tab w:val="left" w:pos="1080"/>
        </w:tabs>
        <w:jc w:val="both"/>
        <w:rPr>
          <w:sz w:val="20"/>
          <w:szCs w:val="20"/>
          <w:vertAlign w:val="superscript"/>
        </w:rPr>
      </w:pPr>
      <w:proofErr w:type="spellStart"/>
      <w:r w:rsidRPr="000B224F">
        <w:rPr>
          <w:sz w:val="20"/>
          <w:szCs w:val="20"/>
        </w:rPr>
        <w:t>Gugg</w:t>
      </w:r>
      <w:r w:rsidR="002226F9">
        <w:rPr>
          <w:sz w:val="20"/>
          <w:szCs w:val="20"/>
        </w:rPr>
        <w:t>u</w:t>
      </w:r>
      <w:r w:rsidRPr="000B224F">
        <w:rPr>
          <w:sz w:val="20"/>
          <w:szCs w:val="20"/>
        </w:rPr>
        <w:t>lsterone</w:t>
      </w:r>
      <w:proofErr w:type="spellEnd"/>
      <w:r w:rsidRPr="000B224F">
        <w:rPr>
          <w:sz w:val="20"/>
          <w:szCs w:val="20"/>
        </w:rPr>
        <w:t xml:space="preserve"> (GS)</w:t>
      </w:r>
      <w:r w:rsidR="0021106B" w:rsidRPr="000B224F">
        <w:rPr>
          <w:sz w:val="20"/>
          <w:szCs w:val="20"/>
        </w:rPr>
        <w:t xml:space="preserve"> is a</w:t>
      </w:r>
      <w:r w:rsidR="00FC5D9E" w:rsidRPr="000B224F">
        <w:rPr>
          <w:sz w:val="20"/>
          <w:szCs w:val="20"/>
        </w:rPr>
        <w:t xml:space="preserve"> bioactive steroid </w:t>
      </w:r>
      <w:proofErr w:type="gramStart"/>
      <w:r w:rsidR="00FC5D9E" w:rsidRPr="000B224F">
        <w:rPr>
          <w:sz w:val="20"/>
          <w:szCs w:val="20"/>
        </w:rPr>
        <w:t>plant,</w:t>
      </w:r>
      <w:proofErr w:type="gramEnd"/>
      <w:r w:rsidR="00FC5D9E" w:rsidRPr="000B224F">
        <w:rPr>
          <w:sz w:val="20"/>
          <w:szCs w:val="20"/>
        </w:rPr>
        <w:t xml:space="preserve"> </w:t>
      </w:r>
      <w:r w:rsidR="009E489C">
        <w:rPr>
          <w:sz w:val="20"/>
          <w:szCs w:val="20"/>
        </w:rPr>
        <w:t xml:space="preserve">GS is </w:t>
      </w:r>
      <w:r w:rsidR="00FC5D9E" w:rsidRPr="000B224F">
        <w:rPr>
          <w:sz w:val="20"/>
          <w:szCs w:val="20"/>
        </w:rPr>
        <w:t xml:space="preserve">potent ligands to steroid receptor, </w:t>
      </w:r>
      <w:r w:rsidR="006115B9">
        <w:rPr>
          <w:sz w:val="20"/>
          <w:szCs w:val="20"/>
        </w:rPr>
        <w:t>specifically glucocorticoid receptor.</w:t>
      </w:r>
      <w:r w:rsidR="002226F9">
        <w:rPr>
          <w:rFonts w:ascii="Times New Roman" w:hAnsi="Times New Roman" w:cs="Times New Roman"/>
          <w:sz w:val="20"/>
          <w:szCs w:val="20"/>
          <w:vertAlign w:val="superscript"/>
        </w:rPr>
        <w:t xml:space="preserve"> </w:t>
      </w:r>
      <w:r w:rsidR="00FC5D9E" w:rsidRPr="000B224F">
        <w:rPr>
          <w:sz w:val="20"/>
          <w:szCs w:val="20"/>
        </w:rPr>
        <w:t xml:space="preserve">GS </w:t>
      </w:r>
      <w:r w:rsidR="009E489C">
        <w:rPr>
          <w:sz w:val="20"/>
          <w:szCs w:val="20"/>
        </w:rPr>
        <w:t xml:space="preserve">has </w:t>
      </w:r>
      <w:r w:rsidR="00FC5D9E" w:rsidRPr="000B224F">
        <w:rPr>
          <w:sz w:val="20"/>
          <w:szCs w:val="20"/>
        </w:rPr>
        <w:t>potent anti-inﬂammatory effects through inhibiting the stimulation of NF-</w:t>
      </w:r>
      <w:proofErr w:type="spellStart"/>
      <w:r w:rsidR="00FC5D9E" w:rsidRPr="000B224F">
        <w:rPr>
          <w:sz w:val="20"/>
          <w:szCs w:val="20"/>
        </w:rPr>
        <w:t>κB</w:t>
      </w:r>
      <w:proofErr w:type="spellEnd"/>
      <w:r w:rsidR="00FC5D9E" w:rsidRPr="000B224F">
        <w:rPr>
          <w:sz w:val="20"/>
          <w:szCs w:val="20"/>
        </w:rPr>
        <w:t xml:space="preserve"> (transcription factor) in</w:t>
      </w:r>
      <w:r w:rsidR="0037607C" w:rsidRPr="000B224F">
        <w:rPr>
          <w:rFonts w:ascii="Times New Roman" w:hAnsi="Times New Roman" w:cs="Times New Roman"/>
          <w:sz w:val="20"/>
          <w:szCs w:val="20"/>
        </w:rPr>
        <w:t xml:space="preserve"> </w:t>
      </w:r>
      <w:r w:rsidR="0037607C" w:rsidRPr="000B224F">
        <w:rPr>
          <w:sz w:val="20"/>
          <w:szCs w:val="20"/>
        </w:rPr>
        <w:t>response to TNF-</w:t>
      </w:r>
      <w:proofErr w:type="gramStart"/>
      <w:r w:rsidR="0037607C" w:rsidRPr="000B224F">
        <w:rPr>
          <w:sz w:val="20"/>
          <w:szCs w:val="20"/>
        </w:rPr>
        <w:t xml:space="preserve">a </w:t>
      </w:r>
      <w:r w:rsidR="006115B9">
        <w:rPr>
          <w:sz w:val="20"/>
          <w:szCs w:val="20"/>
        </w:rPr>
        <w:t>and</w:t>
      </w:r>
      <w:proofErr w:type="gramEnd"/>
      <w:r w:rsidR="006115B9">
        <w:rPr>
          <w:sz w:val="20"/>
          <w:szCs w:val="20"/>
        </w:rPr>
        <w:t xml:space="preserve"> </w:t>
      </w:r>
      <w:r w:rsidR="0037607C" w:rsidRPr="000B224F">
        <w:rPr>
          <w:sz w:val="20"/>
          <w:szCs w:val="20"/>
        </w:rPr>
        <w:t>a direct inhibiting the activation of IKK.</w:t>
      </w:r>
      <w:r w:rsidR="0037607C" w:rsidRPr="000B224F">
        <w:rPr>
          <w:sz w:val="20"/>
          <w:szCs w:val="20"/>
          <w:vertAlign w:val="superscript"/>
        </w:rPr>
        <w:t xml:space="preserve"> </w:t>
      </w:r>
      <w:r w:rsidR="006758BA" w:rsidRPr="000B224F">
        <w:rPr>
          <w:rFonts w:ascii="Times New Roman" w:hAnsi="Times New Roman"/>
          <w:sz w:val="20"/>
          <w:szCs w:val="20"/>
        </w:rPr>
        <w:t>Also</w:t>
      </w:r>
      <w:r w:rsidR="002226F9">
        <w:rPr>
          <w:rFonts w:ascii="Times New Roman" w:hAnsi="Times New Roman"/>
          <w:sz w:val="20"/>
          <w:szCs w:val="20"/>
        </w:rPr>
        <w:t>,</w:t>
      </w:r>
      <w:r w:rsidR="006758BA" w:rsidRPr="000B224F">
        <w:rPr>
          <w:rFonts w:ascii="Times New Roman" w:hAnsi="Times New Roman"/>
          <w:sz w:val="20"/>
          <w:szCs w:val="20"/>
        </w:rPr>
        <w:t xml:space="preserve"> </w:t>
      </w:r>
      <w:r w:rsidR="006758BA" w:rsidRPr="000B224F">
        <w:rPr>
          <w:sz w:val="20"/>
          <w:szCs w:val="20"/>
        </w:rPr>
        <w:t xml:space="preserve">GS has antioxidant </w:t>
      </w:r>
      <w:proofErr w:type="gramStart"/>
      <w:r w:rsidR="006758BA" w:rsidRPr="000B224F">
        <w:rPr>
          <w:sz w:val="20"/>
          <w:szCs w:val="20"/>
        </w:rPr>
        <w:t>activity,</w:t>
      </w:r>
      <w:proofErr w:type="gramEnd"/>
      <w:r w:rsidR="006758BA" w:rsidRPr="000B224F">
        <w:rPr>
          <w:sz w:val="20"/>
          <w:szCs w:val="20"/>
        </w:rPr>
        <w:t xml:space="preserve"> it is </w:t>
      </w:r>
      <w:r w:rsidR="006115B9">
        <w:rPr>
          <w:sz w:val="20"/>
          <w:szCs w:val="20"/>
        </w:rPr>
        <w:t xml:space="preserve">inhibited </w:t>
      </w:r>
      <w:r w:rsidR="006758BA" w:rsidRPr="000B224F">
        <w:rPr>
          <w:sz w:val="20"/>
          <w:szCs w:val="20"/>
        </w:rPr>
        <w:t>xanthine oxidase</w:t>
      </w:r>
      <w:r w:rsidR="006115B9">
        <w:rPr>
          <w:sz w:val="20"/>
          <w:szCs w:val="20"/>
        </w:rPr>
        <w:t xml:space="preserve"> and superoxide dismutase</w:t>
      </w:r>
      <w:r w:rsidR="006758BA" w:rsidRPr="000B224F">
        <w:rPr>
          <w:sz w:val="20"/>
          <w:szCs w:val="20"/>
        </w:rPr>
        <w:t xml:space="preserve">. </w:t>
      </w:r>
      <w:proofErr w:type="gramStart"/>
      <w:r w:rsidR="006758BA" w:rsidRPr="000B224F">
        <w:rPr>
          <w:sz w:val="20"/>
          <w:szCs w:val="20"/>
        </w:rPr>
        <w:t xml:space="preserve">Both enzymes that </w:t>
      </w:r>
      <w:r w:rsidR="009E489C" w:rsidRPr="000B224F">
        <w:rPr>
          <w:sz w:val="20"/>
          <w:szCs w:val="20"/>
        </w:rPr>
        <w:t>enhance</w:t>
      </w:r>
      <w:r w:rsidR="006758BA" w:rsidRPr="000B224F">
        <w:rPr>
          <w:sz w:val="20"/>
          <w:szCs w:val="20"/>
        </w:rPr>
        <w:t xml:space="preserve"> the production of ROS (reactive oxygen species) that contributed in pathophysiologic with asthma.</w:t>
      </w:r>
      <w:proofErr w:type="gramEnd"/>
      <w:r w:rsidR="006758BA" w:rsidRPr="000B224F">
        <w:rPr>
          <w:sz w:val="20"/>
          <w:szCs w:val="20"/>
          <w:vertAlign w:val="superscript"/>
        </w:rPr>
        <w:fldChar w:fldCharType="begin">
          <w:fldData xml:space="preserve">PEVuZE5vdGU+PENpdGU+PEF1dGhvcj5EZW5nPC9BdXRob3I+PFllYXI+MjAwNzwvWWVhcj48UmVj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</w:fldData>
        </w:fldChar>
      </w:r>
      <w:r w:rsidR="00466A90">
        <w:rPr>
          <w:sz w:val="20"/>
          <w:szCs w:val="20"/>
          <w:vertAlign w:val="superscript"/>
        </w:rPr>
        <w:instrText xml:space="preserve"> ADDIN EN.CITE </w:instrText>
      </w:r>
      <w:r w:rsidR="00466A90">
        <w:rPr>
          <w:sz w:val="20"/>
          <w:szCs w:val="20"/>
          <w:vertAlign w:val="superscript"/>
        </w:rPr>
        <w:fldChar w:fldCharType="begin">
          <w:fldData xml:space="preserve">PEVuZE5vdGU+PENpdGU+PEF1dGhvcj5EZW5nPC9BdXRob3I+PFllYXI+MjAwNzwvWWVhcj48UmVj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</w:fldData>
        </w:fldChar>
      </w:r>
      <w:r w:rsidR="00466A90">
        <w:rPr>
          <w:sz w:val="20"/>
          <w:szCs w:val="20"/>
          <w:vertAlign w:val="superscript"/>
        </w:rPr>
        <w:instrText xml:space="preserve"> ADDIN EN.CITE.DATA </w:instrText>
      </w:r>
      <w:r w:rsidR="00466A90">
        <w:rPr>
          <w:sz w:val="20"/>
          <w:szCs w:val="20"/>
          <w:vertAlign w:val="superscript"/>
        </w:rPr>
      </w:r>
      <w:r w:rsidR="00466A90">
        <w:rPr>
          <w:sz w:val="20"/>
          <w:szCs w:val="20"/>
          <w:vertAlign w:val="superscript"/>
        </w:rPr>
        <w:fldChar w:fldCharType="end"/>
      </w:r>
      <w:r w:rsidR="006758BA" w:rsidRPr="000B224F">
        <w:rPr>
          <w:sz w:val="20"/>
          <w:szCs w:val="20"/>
          <w:vertAlign w:val="superscript"/>
        </w:rPr>
      </w:r>
      <w:r w:rsidR="006758BA" w:rsidRPr="000B224F">
        <w:rPr>
          <w:sz w:val="20"/>
          <w:szCs w:val="20"/>
          <w:vertAlign w:val="superscript"/>
        </w:rPr>
        <w:fldChar w:fldCharType="separate"/>
      </w:r>
      <w:r w:rsidR="00466A90">
        <w:rPr>
          <w:noProof/>
          <w:sz w:val="20"/>
          <w:szCs w:val="20"/>
          <w:vertAlign w:val="superscript"/>
        </w:rPr>
        <w:t>(6)</w:t>
      </w:r>
      <w:r w:rsidR="006758BA" w:rsidRPr="000B224F">
        <w:rPr>
          <w:sz w:val="20"/>
          <w:szCs w:val="20"/>
        </w:rPr>
        <w:fldChar w:fldCharType="end"/>
      </w:r>
      <w:r w:rsidR="006758BA" w:rsidRPr="000B224F">
        <w:rPr>
          <w:sz w:val="20"/>
          <w:szCs w:val="20"/>
        </w:rPr>
        <w:t xml:space="preserve"> </w:t>
      </w:r>
    </w:p>
    <w:p w:rsidR="00D77B5B" w:rsidRPr="000B224F" w:rsidRDefault="007B420C" w:rsidP="00D77B5B">
      <w:pPr>
        <w:tabs>
          <w:tab w:val="left" w:pos="1080"/>
        </w:tabs>
        <w:jc w:val="both"/>
        <w:rPr>
          <w:rFonts w:ascii="Times New Roman" w:hAnsi="Times New Roman" w:cs="Times New Roman"/>
          <w:b/>
          <w:bCs/>
          <w:sz w:val="24"/>
          <w:szCs w:val="24"/>
        </w:rPr>
      </w:pPr>
      <w:r w:rsidRPr="000B224F">
        <w:rPr>
          <w:rFonts w:ascii="Times New Roman" w:hAnsi="Times New Roman" w:cs="Times New Roman"/>
          <w:b/>
          <w:bCs/>
          <w:sz w:val="24"/>
          <w:szCs w:val="24"/>
        </w:rPr>
        <w:t>2. Methodology</w:t>
      </w:r>
      <w:r w:rsidR="00DD17C3" w:rsidRPr="000B224F">
        <w:rPr>
          <w:rFonts w:ascii="Times New Roman" w:hAnsi="Times New Roman" w:cs="Times New Roman"/>
          <w:b/>
          <w:bCs/>
          <w:sz w:val="24"/>
          <w:szCs w:val="24"/>
        </w:rPr>
        <w:t>:</w:t>
      </w:r>
    </w:p>
    <w:p w:rsidR="0073043E" w:rsidRPr="000B224F" w:rsidRDefault="00A51348" w:rsidP="00D77B5B">
      <w:pPr>
        <w:tabs>
          <w:tab w:val="left" w:pos="1080"/>
        </w:tabs>
        <w:jc w:val="both"/>
        <w:rPr>
          <w:rFonts w:ascii="Times New Roman" w:hAnsi="Times New Roman" w:cs="Times New Roman"/>
          <w:b/>
          <w:bCs/>
          <w:color w:val="000000" w:themeColor="text1"/>
          <w:sz w:val="24"/>
          <w:szCs w:val="24"/>
        </w:rPr>
      </w:pPr>
      <w:r w:rsidRPr="000B224F">
        <w:rPr>
          <w:rFonts w:ascii="Times New Roman" w:hAnsi="Times New Roman" w:cs="Times New Roman"/>
          <w:b/>
          <w:bCs/>
          <w:color w:val="000000" w:themeColor="text1"/>
          <w:sz w:val="24"/>
          <w:szCs w:val="24"/>
        </w:rPr>
        <w:t>2.1. Chemicals</w:t>
      </w:r>
      <w:r w:rsidR="0073043E" w:rsidRPr="000B224F">
        <w:rPr>
          <w:rFonts w:ascii="Times New Roman" w:hAnsi="Times New Roman" w:cs="Times New Roman"/>
          <w:b/>
          <w:bCs/>
          <w:color w:val="000000" w:themeColor="text1"/>
          <w:sz w:val="24"/>
          <w:szCs w:val="24"/>
        </w:rPr>
        <w:t>:</w:t>
      </w:r>
    </w:p>
    <w:p w:rsidR="00DF0BD0" w:rsidRPr="000B224F" w:rsidRDefault="00DF0BD0" w:rsidP="00096A5E">
      <w:pPr>
        <w:tabs>
          <w:tab w:val="left" w:pos="1080"/>
        </w:tabs>
        <w:jc w:val="both"/>
        <w:rPr>
          <w:rFonts w:ascii="Times New Roman" w:hAnsi="Times New Roman" w:cs="Times New Roman"/>
          <w:color w:val="000000" w:themeColor="text1"/>
          <w:sz w:val="20"/>
          <w:szCs w:val="20"/>
        </w:rPr>
      </w:pPr>
      <w:r w:rsidRPr="000B224F">
        <w:rPr>
          <w:rFonts w:ascii="Times New Roman" w:hAnsi="Times New Roman" w:cs="Times New Roman"/>
          <w:color w:val="000000" w:themeColor="text1"/>
          <w:sz w:val="20"/>
          <w:szCs w:val="20"/>
        </w:rPr>
        <w:t>Chemicals and drugs used in recent study including ovalbumin (OVA) (</w:t>
      </w:r>
      <w:proofErr w:type="spellStart"/>
      <w:r w:rsidRPr="000B224F">
        <w:rPr>
          <w:rFonts w:ascii="Times New Roman" w:hAnsi="Times New Roman" w:cs="Times New Roman"/>
          <w:color w:val="000000" w:themeColor="text1"/>
          <w:sz w:val="20"/>
          <w:szCs w:val="20"/>
        </w:rPr>
        <w:t>Chadwll</w:t>
      </w:r>
      <w:proofErr w:type="spellEnd"/>
      <w:r w:rsidRPr="000B224F">
        <w:rPr>
          <w:rFonts w:ascii="Times New Roman" w:hAnsi="Times New Roman" w:cs="Times New Roman"/>
          <w:color w:val="000000" w:themeColor="text1"/>
          <w:sz w:val="20"/>
          <w:szCs w:val="20"/>
        </w:rPr>
        <w:t xml:space="preserve"> Heath ESSEX, England)</w:t>
      </w:r>
      <w:r w:rsidRPr="000B224F">
        <w:rPr>
          <w:rFonts w:ascii="Times New Roman" w:hAnsi="Times New Roman" w:cs="Times New Roman" w:hint="cs"/>
          <w:color w:val="000000" w:themeColor="text1"/>
          <w:sz w:val="20"/>
          <w:szCs w:val="20"/>
          <w:rtl/>
        </w:rPr>
        <w:t>,</w:t>
      </w:r>
      <w:r w:rsidRPr="000B224F">
        <w:rPr>
          <w:rFonts w:ascii="Times New Roman" w:hAnsi="Times New Roman" w:cs="Times New Roman"/>
          <w:color w:val="000000" w:themeColor="text1"/>
          <w:sz w:val="20"/>
          <w:szCs w:val="20"/>
        </w:rPr>
        <w:t xml:space="preserve"> </w:t>
      </w:r>
      <w:proofErr w:type="spellStart"/>
      <w:r w:rsidRPr="000B224F">
        <w:rPr>
          <w:rFonts w:ascii="Times New Roman" w:hAnsi="Times New Roman" w:cs="Times New Roman"/>
          <w:color w:val="000000" w:themeColor="text1"/>
          <w:sz w:val="20"/>
          <w:szCs w:val="20"/>
        </w:rPr>
        <w:t>guggulsterone</w:t>
      </w:r>
      <w:proofErr w:type="spellEnd"/>
      <w:r w:rsidRPr="000B224F">
        <w:rPr>
          <w:rFonts w:ascii="Times New Roman" w:hAnsi="Times New Roman" w:cs="Times New Roman"/>
          <w:color w:val="000000" w:themeColor="text1"/>
          <w:sz w:val="20"/>
          <w:szCs w:val="20"/>
        </w:rPr>
        <w:t xml:space="preserve"> (Xi’an </w:t>
      </w:r>
      <w:proofErr w:type="spellStart"/>
      <w:r w:rsidRPr="000B224F">
        <w:rPr>
          <w:rFonts w:ascii="Times New Roman" w:hAnsi="Times New Roman" w:cs="Times New Roman"/>
          <w:color w:val="000000" w:themeColor="text1"/>
          <w:sz w:val="20"/>
          <w:szCs w:val="20"/>
        </w:rPr>
        <w:t>geekee</w:t>
      </w:r>
      <w:proofErr w:type="spellEnd"/>
      <w:r w:rsidRPr="000B224F">
        <w:rPr>
          <w:rFonts w:ascii="Times New Roman" w:hAnsi="Times New Roman" w:cs="Times New Roman"/>
          <w:color w:val="000000" w:themeColor="text1"/>
          <w:sz w:val="20"/>
          <w:szCs w:val="20"/>
        </w:rPr>
        <w:t xml:space="preserve"> biotech, China), Prednisolone (Pioneer, Iraq), Formaldehyde (37%) (Naturel, Turkey) and </w:t>
      </w:r>
      <w:proofErr w:type="gramStart"/>
      <w:r w:rsidRPr="000B224F">
        <w:rPr>
          <w:rFonts w:ascii="Times New Roman" w:hAnsi="Times New Roman" w:cs="Times New Roman"/>
          <w:color w:val="000000" w:themeColor="text1"/>
          <w:sz w:val="20"/>
          <w:szCs w:val="20"/>
        </w:rPr>
        <w:t>AL(</w:t>
      </w:r>
      <w:proofErr w:type="gramEnd"/>
      <w:r w:rsidRPr="000B224F">
        <w:rPr>
          <w:rFonts w:ascii="Times New Roman" w:hAnsi="Times New Roman" w:cs="Times New Roman"/>
          <w:color w:val="000000" w:themeColor="text1"/>
          <w:sz w:val="20"/>
          <w:szCs w:val="20"/>
        </w:rPr>
        <w:t>OH)</w:t>
      </w:r>
      <w:r w:rsidRPr="000B224F">
        <w:rPr>
          <w:rFonts w:ascii="Times New Roman" w:hAnsi="Times New Roman" w:cs="Times New Roman"/>
          <w:color w:val="000000" w:themeColor="text1"/>
          <w:sz w:val="20"/>
          <w:szCs w:val="20"/>
          <w:vertAlign w:val="subscript"/>
        </w:rPr>
        <w:t>3</w:t>
      </w:r>
      <w:r w:rsidRPr="000B224F">
        <w:rPr>
          <w:rFonts w:ascii="Times New Roman" w:hAnsi="Times New Roman" w:cs="Times New Roman"/>
          <w:color w:val="000000" w:themeColor="text1"/>
          <w:sz w:val="20"/>
          <w:szCs w:val="20"/>
        </w:rPr>
        <w:t xml:space="preserve"> (MERK Darmstadt, Germany).</w:t>
      </w:r>
    </w:p>
    <w:p w:rsidR="00D77B5B" w:rsidRPr="000B224F" w:rsidRDefault="0073043E" w:rsidP="00D77B5B">
      <w:pPr>
        <w:tabs>
          <w:tab w:val="left" w:pos="1080"/>
        </w:tabs>
        <w:jc w:val="both"/>
        <w:rPr>
          <w:rFonts w:ascii="Times New Roman" w:hAnsi="Times New Roman" w:cs="Times New Roman"/>
          <w:b/>
          <w:bCs/>
          <w:sz w:val="24"/>
          <w:szCs w:val="24"/>
        </w:rPr>
      </w:pPr>
      <w:r w:rsidRPr="000B224F">
        <w:rPr>
          <w:rFonts w:ascii="Times New Roman" w:hAnsi="Times New Roman" w:cs="Times New Roman"/>
          <w:b/>
          <w:bCs/>
          <w:sz w:val="24"/>
          <w:szCs w:val="24"/>
        </w:rPr>
        <w:t>2.2</w:t>
      </w:r>
      <w:r w:rsidR="00D77B5B" w:rsidRPr="000B224F">
        <w:rPr>
          <w:rFonts w:ascii="Times New Roman" w:hAnsi="Times New Roman" w:cs="Times New Roman"/>
          <w:b/>
          <w:bCs/>
          <w:sz w:val="24"/>
          <w:szCs w:val="24"/>
        </w:rPr>
        <w:t>. Animals:</w:t>
      </w:r>
    </w:p>
    <w:p w:rsidR="00D77B5B" w:rsidRPr="000B224F" w:rsidRDefault="00D77B5B" w:rsidP="009E489C">
      <w:pPr>
        <w:tabs>
          <w:tab w:val="left" w:pos="1080"/>
        </w:tabs>
        <w:jc w:val="both"/>
        <w:rPr>
          <w:rFonts w:ascii="Times New Roman" w:hAnsi="Times New Roman" w:cs="Times New Roman"/>
          <w:sz w:val="20"/>
          <w:szCs w:val="20"/>
        </w:rPr>
      </w:pPr>
      <w:proofErr w:type="gramStart"/>
      <w:r w:rsidRPr="000B224F">
        <w:rPr>
          <w:rFonts w:ascii="Times New Roman" w:hAnsi="Times New Roman" w:cs="Times New Roman"/>
          <w:sz w:val="20"/>
          <w:szCs w:val="20"/>
        </w:rPr>
        <w:t xml:space="preserve">Forty healthy rats (albino, male), that weighing (150-300 </w:t>
      </w:r>
      <w:proofErr w:type="spellStart"/>
      <w:r w:rsidRPr="000B224F">
        <w:rPr>
          <w:rFonts w:ascii="Times New Roman" w:hAnsi="Times New Roman" w:cs="Times New Roman"/>
          <w:sz w:val="20"/>
          <w:szCs w:val="20"/>
        </w:rPr>
        <w:t>gm</w:t>
      </w:r>
      <w:proofErr w:type="spellEnd"/>
      <w:r w:rsidRPr="000B224F">
        <w:rPr>
          <w:rFonts w:ascii="Times New Roman" w:hAnsi="Times New Roman" w:cs="Times New Roman"/>
          <w:sz w:val="20"/>
          <w:szCs w:val="20"/>
        </w:rPr>
        <w:t>)</w:t>
      </w:r>
      <w:r w:rsidR="007B420C" w:rsidRPr="000B224F">
        <w:rPr>
          <w:rFonts w:ascii="Times New Roman" w:hAnsi="Times New Roman" w:cs="Times New Roman"/>
          <w:sz w:val="20"/>
          <w:szCs w:val="20"/>
        </w:rPr>
        <w:t>, were</w:t>
      </w:r>
      <w:r w:rsidRPr="000B224F">
        <w:rPr>
          <w:rFonts w:ascii="Times New Roman" w:hAnsi="Times New Roman" w:cs="Times New Roman"/>
          <w:sz w:val="20"/>
          <w:szCs w:val="20"/>
        </w:rPr>
        <w:t xml:space="preserve"> taken from animal house of the University of Baghdad/ College of Pharmacy.</w:t>
      </w:r>
      <w:proofErr w:type="gramEnd"/>
      <w:r w:rsidRPr="000B224F">
        <w:rPr>
          <w:rFonts w:ascii="Times New Roman" w:hAnsi="Times New Roman" w:cs="Times New Roman"/>
          <w:sz w:val="20"/>
          <w:szCs w:val="20"/>
        </w:rPr>
        <w:t xml:space="preserve"> Rats were put under photoperiods (</w:t>
      </w:r>
      <w:r w:rsidR="007B420C" w:rsidRPr="000B224F">
        <w:rPr>
          <w:rFonts w:ascii="Times New Roman" w:hAnsi="Times New Roman" w:cs="Times New Roman"/>
          <w:sz w:val="20"/>
          <w:szCs w:val="20"/>
        </w:rPr>
        <w:t>12:</w:t>
      </w:r>
      <w:r w:rsidRPr="000B224F">
        <w:rPr>
          <w:rFonts w:ascii="Times New Roman" w:hAnsi="Times New Roman" w:cs="Times New Roman"/>
          <w:sz w:val="20"/>
          <w:szCs w:val="20"/>
        </w:rPr>
        <w:t xml:space="preserve">12-hrs dark/light cycle) and </w:t>
      </w:r>
      <w:r w:rsidR="0090783F" w:rsidRPr="000B224F">
        <w:rPr>
          <w:rFonts w:ascii="Times New Roman" w:hAnsi="Times New Roman" w:cs="Times New Roman"/>
          <w:sz w:val="20"/>
          <w:szCs w:val="20"/>
        </w:rPr>
        <w:t xml:space="preserve">controlled temperatures. </w:t>
      </w:r>
    </w:p>
    <w:p w:rsidR="001342B3" w:rsidRPr="000B224F" w:rsidRDefault="008D28B9" w:rsidP="001342B3">
      <w:pPr>
        <w:tabs>
          <w:tab w:val="left" w:pos="1080"/>
        </w:tabs>
        <w:jc w:val="both"/>
        <w:rPr>
          <w:rFonts w:ascii="Times New Roman" w:hAnsi="Times New Roman" w:cs="Times New Roman"/>
          <w:b/>
          <w:bCs/>
          <w:sz w:val="24"/>
          <w:szCs w:val="24"/>
        </w:rPr>
      </w:pPr>
      <w:r w:rsidRPr="000B224F">
        <w:rPr>
          <w:rFonts w:ascii="Times New Roman" w:hAnsi="Times New Roman" w:cs="Times New Roman"/>
          <w:b/>
          <w:bCs/>
          <w:sz w:val="24"/>
          <w:szCs w:val="24"/>
        </w:rPr>
        <w:t>2.3</w:t>
      </w:r>
      <w:r w:rsidR="001342B3" w:rsidRPr="000B224F">
        <w:rPr>
          <w:rFonts w:ascii="Times New Roman" w:hAnsi="Times New Roman" w:cs="Times New Roman"/>
          <w:b/>
          <w:bCs/>
          <w:sz w:val="24"/>
          <w:szCs w:val="24"/>
        </w:rPr>
        <w:t>.</w:t>
      </w:r>
      <w:r w:rsidR="001342B3" w:rsidRPr="000B224F">
        <w:rPr>
          <w:b/>
          <w:bCs/>
          <w:sz w:val="24"/>
          <w:szCs w:val="24"/>
        </w:rPr>
        <w:t xml:space="preserve"> </w:t>
      </w:r>
      <w:r w:rsidR="001342B3" w:rsidRPr="000B224F">
        <w:rPr>
          <w:rFonts w:ascii="Times New Roman" w:hAnsi="Times New Roman" w:cs="Times New Roman"/>
          <w:b/>
          <w:bCs/>
          <w:sz w:val="24"/>
          <w:szCs w:val="24"/>
        </w:rPr>
        <w:t>Experimental design:</w:t>
      </w:r>
    </w:p>
    <w:p w:rsidR="001342B3" w:rsidRPr="000B224F" w:rsidRDefault="001342B3" w:rsidP="00096A5E">
      <w:pPr>
        <w:tabs>
          <w:tab w:val="left" w:pos="1080"/>
        </w:tabs>
        <w:jc w:val="both"/>
        <w:rPr>
          <w:rFonts w:ascii="Times New Roman" w:hAnsi="Times New Roman" w:cs="Times New Roman"/>
          <w:sz w:val="20"/>
          <w:szCs w:val="20"/>
        </w:rPr>
      </w:pPr>
      <w:r w:rsidRPr="000B224F">
        <w:rPr>
          <w:rFonts w:ascii="Times New Roman" w:hAnsi="Times New Roman" w:cs="Times New Roman"/>
          <w:b/>
          <w:bCs/>
          <w:sz w:val="20"/>
          <w:szCs w:val="20"/>
        </w:rPr>
        <w:t>Group I:</w:t>
      </w:r>
      <w:r w:rsidRPr="000B224F">
        <w:rPr>
          <w:rFonts w:ascii="Times New Roman" w:hAnsi="Times New Roman" w:cs="Times New Roman"/>
          <w:sz w:val="20"/>
          <w:szCs w:val="20"/>
        </w:rPr>
        <w:t xml:space="preserve"> Rats were administrated distal water orally without sensitization as control group. </w:t>
      </w:r>
      <w:r w:rsidRPr="000B224F">
        <w:rPr>
          <w:rFonts w:ascii="Times New Roman" w:hAnsi="Times New Roman" w:cs="Times New Roman"/>
          <w:b/>
          <w:bCs/>
          <w:sz w:val="20"/>
          <w:szCs w:val="20"/>
        </w:rPr>
        <w:t>Group II:</w:t>
      </w:r>
      <w:r w:rsidRPr="000B224F">
        <w:rPr>
          <w:rFonts w:ascii="Times New Roman" w:hAnsi="Times New Roman" w:cs="Times New Roman"/>
          <w:sz w:val="20"/>
          <w:szCs w:val="20"/>
        </w:rPr>
        <w:t xml:space="preserve"> Rats were administrated distal water orally with sensitization as positive control group. </w:t>
      </w:r>
      <w:r w:rsidRPr="000B224F">
        <w:rPr>
          <w:rFonts w:ascii="Times New Roman" w:hAnsi="Times New Roman" w:cs="Times New Roman"/>
          <w:b/>
          <w:bCs/>
          <w:sz w:val="20"/>
          <w:szCs w:val="20"/>
        </w:rPr>
        <w:t>Group III</w:t>
      </w:r>
      <w:r w:rsidRPr="000B224F">
        <w:rPr>
          <w:rFonts w:ascii="Times New Roman" w:hAnsi="Times New Roman" w:cs="Times New Roman"/>
          <w:sz w:val="20"/>
          <w:szCs w:val="20"/>
        </w:rPr>
        <w:t xml:space="preserve">: Rats were administrated (25 mg/kg) </w:t>
      </w:r>
      <w:proofErr w:type="spellStart"/>
      <w:r w:rsidRPr="000B224F">
        <w:rPr>
          <w:rFonts w:ascii="Times New Roman" w:hAnsi="Times New Roman" w:cs="Times New Roman"/>
          <w:sz w:val="20"/>
          <w:szCs w:val="20"/>
        </w:rPr>
        <w:t>guggulsterone</w:t>
      </w:r>
      <w:proofErr w:type="spellEnd"/>
      <w:r w:rsidRPr="000B224F">
        <w:rPr>
          <w:rFonts w:ascii="Times New Roman" w:hAnsi="Times New Roman" w:cs="Times New Roman"/>
          <w:sz w:val="20"/>
          <w:szCs w:val="20"/>
        </w:rPr>
        <w:t xml:space="preserve"> orally with sensitization. </w:t>
      </w:r>
      <w:r w:rsidRPr="000B224F">
        <w:rPr>
          <w:rFonts w:ascii="Times New Roman" w:hAnsi="Times New Roman" w:cs="Times New Roman"/>
          <w:b/>
          <w:bCs/>
          <w:sz w:val="20"/>
          <w:szCs w:val="20"/>
        </w:rPr>
        <w:t>Group IV</w:t>
      </w:r>
      <w:r w:rsidRPr="000B224F">
        <w:rPr>
          <w:rFonts w:ascii="Times New Roman" w:hAnsi="Times New Roman" w:cs="Times New Roman"/>
          <w:sz w:val="20"/>
          <w:szCs w:val="20"/>
        </w:rPr>
        <w:t xml:space="preserve">: Rats were administrated </w:t>
      </w:r>
      <w:r w:rsidRPr="000B224F">
        <w:rPr>
          <w:rFonts w:ascii="Times New Roman" w:hAnsi="Times New Roman" w:cs="Times New Roman"/>
          <w:sz w:val="20"/>
          <w:szCs w:val="20"/>
        </w:rPr>
        <w:lastRenderedPageBreak/>
        <w:t xml:space="preserve">(50 mg/kg) </w:t>
      </w:r>
      <w:proofErr w:type="spellStart"/>
      <w:r w:rsidRPr="000B224F">
        <w:rPr>
          <w:rFonts w:ascii="Times New Roman" w:hAnsi="Times New Roman" w:cs="Times New Roman"/>
          <w:sz w:val="20"/>
          <w:szCs w:val="20"/>
        </w:rPr>
        <w:t>guggulsterone</w:t>
      </w:r>
      <w:proofErr w:type="spellEnd"/>
      <w:r w:rsidRPr="000B224F">
        <w:rPr>
          <w:rFonts w:ascii="Times New Roman" w:hAnsi="Times New Roman" w:cs="Times New Roman"/>
          <w:sz w:val="20"/>
          <w:szCs w:val="20"/>
        </w:rPr>
        <w:t xml:space="preserve"> orally with sensitization. </w:t>
      </w:r>
      <w:r w:rsidRPr="000B224F">
        <w:rPr>
          <w:rFonts w:ascii="Times New Roman" w:hAnsi="Times New Roman" w:cs="Times New Roman"/>
          <w:b/>
          <w:bCs/>
          <w:sz w:val="20"/>
          <w:szCs w:val="20"/>
        </w:rPr>
        <w:t>Group V:</w:t>
      </w:r>
      <w:r w:rsidR="00A50F62" w:rsidRPr="000B224F">
        <w:rPr>
          <w:rFonts w:ascii="Times New Roman" w:hAnsi="Times New Roman" w:cs="Times New Roman"/>
          <w:sz w:val="20"/>
          <w:szCs w:val="20"/>
        </w:rPr>
        <w:t xml:space="preserve"> </w:t>
      </w:r>
      <w:r w:rsidRPr="000B224F">
        <w:rPr>
          <w:rFonts w:ascii="Times New Roman" w:hAnsi="Times New Roman" w:cs="Times New Roman"/>
          <w:sz w:val="20"/>
          <w:szCs w:val="20"/>
        </w:rPr>
        <w:t>Rats were administrated prednisolone (4.12mg/kg) orally with sensitization.</w:t>
      </w:r>
    </w:p>
    <w:p w:rsidR="001342B3" w:rsidRPr="000B224F" w:rsidRDefault="00096A5E" w:rsidP="00466A90">
      <w:pPr>
        <w:tabs>
          <w:tab w:val="left" w:pos="1080"/>
        </w:tabs>
        <w:jc w:val="both"/>
        <w:rPr>
          <w:rFonts w:ascii="Times New Roman" w:hAnsi="Times New Roman" w:cs="Times New Roman"/>
          <w:color w:val="000000" w:themeColor="text1"/>
          <w:sz w:val="20"/>
          <w:szCs w:val="20"/>
        </w:rPr>
      </w:pPr>
      <w:r>
        <w:rPr>
          <w:rFonts w:ascii="Times New Roman" w:hAnsi="Times New Roman" w:cs="Times New Roman"/>
          <w:sz w:val="20"/>
          <w:szCs w:val="20"/>
        </w:rPr>
        <w:t>OVA induced-r</w:t>
      </w:r>
      <w:r w:rsidR="001342B3" w:rsidRPr="000B224F">
        <w:rPr>
          <w:rFonts w:ascii="Times New Roman" w:hAnsi="Times New Roman" w:cs="Times New Roman"/>
          <w:sz w:val="20"/>
          <w:szCs w:val="20"/>
        </w:rPr>
        <w:t xml:space="preserve">ats by modified protocol of </w:t>
      </w:r>
      <w:proofErr w:type="spellStart"/>
      <w:r w:rsidR="001342B3" w:rsidRPr="000B224F">
        <w:rPr>
          <w:rFonts w:ascii="Times New Roman" w:hAnsi="Times New Roman" w:cs="Times New Roman"/>
          <w:sz w:val="20"/>
          <w:szCs w:val="20"/>
        </w:rPr>
        <w:t>Manal</w:t>
      </w:r>
      <w:proofErr w:type="spellEnd"/>
      <w:r w:rsidR="001342B3" w:rsidRPr="000B224F">
        <w:rPr>
          <w:rFonts w:ascii="Times New Roman" w:hAnsi="Times New Roman" w:cs="Times New Roman"/>
          <w:sz w:val="20"/>
          <w:szCs w:val="20"/>
        </w:rPr>
        <w:t xml:space="preserve"> </w:t>
      </w:r>
      <w:r w:rsidR="001342B3" w:rsidRPr="000B224F">
        <w:rPr>
          <w:rFonts w:ascii="Times New Roman" w:hAnsi="Times New Roman" w:cs="Times New Roman"/>
          <w:i/>
          <w:iCs/>
          <w:sz w:val="20"/>
          <w:szCs w:val="20"/>
        </w:rPr>
        <w:t>et al</w:t>
      </w:r>
      <w:r w:rsidR="00681BB3" w:rsidRPr="000B224F">
        <w:rPr>
          <w:rFonts w:ascii="Times New Roman" w:hAnsi="Times New Roman" w:cs="Times New Roman"/>
          <w:sz w:val="20"/>
          <w:szCs w:val="20"/>
        </w:rPr>
        <w:t xml:space="preserve"> (2013), Tong</w:t>
      </w:r>
      <w:r w:rsidR="001342B3" w:rsidRPr="000B224F">
        <w:rPr>
          <w:rFonts w:ascii="Times New Roman" w:hAnsi="Times New Roman" w:cs="Times New Roman"/>
          <w:sz w:val="20"/>
          <w:szCs w:val="20"/>
        </w:rPr>
        <w:t xml:space="preserve"> </w:t>
      </w:r>
      <w:r w:rsidR="001342B3" w:rsidRPr="000B224F">
        <w:rPr>
          <w:rFonts w:ascii="Times New Roman" w:hAnsi="Times New Roman" w:cs="Times New Roman"/>
          <w:i/>
          <w:iCs/>
          <w:sz w:val="20"/>
          <w:szCs w:val="20"/>
        </w:rPr>
        <w:t>et al</w:t>
      </w:r>
      <w:r w:rsidR="00681BB3" w:rsidRPr="000B224F">
        <w:rPr>
          <w:rFonts w:ascii="Times New Roman" w:hAnsi="Times New Roman" w:cs="Times New Roman"/>
          <w:sz w:val="20"/>
          <w:szCs w:val="20"/>
        </w:rPr>
        <w:t xml:space="preserve"> (2008</w:t>
      </w:r>
      <w:r w:rsidR="001342B3" w:rsidRPr="000B224F">
        <w:rPr>
          <w:rFonts w:ascii="Times New Roman" w:hAnsi="Times New Roman" w:cs="Times New Roman"/>
          <w:sz w:val="20"/>
          <w:szCs w:val="20"/>
        </w:rPr>
        <w:t xml:space="preserve">), and Michael </w:t>
      </w:r>
      <w:r w:rsidR="001342B3" w:rsidRPr="000B224F">
        <w:rPr>
          <w:rFonts w:ascii="Times New Roman" w:hAnsi="Times New Roman" w:cs="Times New Roman"/>
          <w:i/>
          <w:iCs/>
          <w:sz w:val="20"/>
          <w:szCs w:val="20"/>
        </w:rPr>
        <w:t>et al</w:t>
      </w:r>
      <w:r w:rsidR="001342B3" w:rsidRPr="000B224F">
        <w:rPr>
          <w:rFonts w:ascii="Times New Roman" w:hAnsi="Times New Roman" w:cs="Times New Roman"/>
          <w:sz w:val="20"/>
          <w:szCs w:val="20"/>
        </w:rPr>
        <w:t xml:space="preserve"> (1999) studies. Rats were sensitization by IP injection of 1mg OVA, 100mg of Al(OH)</w:t>
      </w:r>
      <w:r w:rsidR="001342B3" w:rsidRPr="000B224F">
        <w:rPr>
          <w:rFonts w:ascii="Times New Roman" w:hAnsi="Times New Roman" w:cs="Times New Roman"/>
          <w:sz w:val="20"/>
          <w:szCs w:val="20"/>
          <w:vertAlign w:val="subscript"/>
        </w:rPr>
        <w:t>3</w:t>
      </w:r>
      <w:r w:rsidR="001342B3" w:rsidRPr="000B224F">
        <w:rPr>
          <w:rFonts w:ascii="Times New Roman" w:hAnsi="Times New Roman" w:cs="Times New Roman"/>
          <w:sz w:val="20"/>
          <w:szCs w:val="20"/>
        </w:rPr>
        <w:t xml:space="preserve"> in 1ml of PBS (phosphate buffer saline)  at (1-3) days, then 100mg OVA , 100mg AL(OH)</w:t>
      </w:r>
      <w:r w:rsidR="001342B3" w:rsidRPr="000B224F">
        <w:rPr>
          <w:rFonts w:ascii="Times New Roman" w:hAnsi="Times New Roman" w:cs="Times New Roman"/>
          <w:sz w:val="20"/>
          <w:szCs w:val="20"/>
          <w:vertAlign w:val="subscript"/>
        </w:rPr>
        <w:t>3</w:t>
      </w:r>
      <w:r w:rsidR="001342B3" w:rsidRPr="000B224F">
        <w:rPr>
          <w:rFonts w:ascii="Times New Roman" w:hAnsi="Times New Roman" w:cs="Times New Roman"/>
          <w:sz w:val="20"/>
          <w:szCs w:val="20"/>
        </w:rPr>
        <w:t xml:space="preserve"> in 1ml of PBS at 6</w:t>
      </w:r>
      <w:r w:rsidR="001342B3" w:rsidRPr="000B224F">
        <w:rPr>
          <w:rFonts w:ascii="Times New Roman" w:hAnsi="Times New Roman" w:cs="Times New Roman"/>
          <w:sz w:val="20"/>
          <w:szCs w:val="20"/>
          <w:vertAlign w:val="superscript"/>
        </w:rPr>
        <w:t xml:space="preserve">th </w:t>
      </w:r>
      <w:r w:rsidR="001342B3" w:rsidRPr="000B224F">
        <w:rPr>
          <w:rFonts w:ascii="Times New Roman" w:hAnsi="Times New Roman" w:cs="Times New Roman"/>
          <w:sz w:val="20"/>
          <w:szCs w:val="20"/>
        </w:rPr>
        <w:t>day, after that animal were challenged at 9</w:t>
      </w:r>
      <w:r w:rsidR="001342B3" w:rsidRPr="000B224F">
        <w:rPr>
          <w:rFonts w:ascii="Times New Roman" w:hAnsi="Times New Roman" w:cs="Times New Roman"/>
          <w:sz w:val="20"/>
          <w:szCs w:val="20"/>
          <w:vertAlign w:val="superscript"/>
        </w:rPr>
        <w:t xml:space="preserve">th </w:t>
      </w:r>
      <w:r w:rsidR="001342B3" w:rsidRPr="000B224F">
        <w:rPr>
          <w:rFonts w:ascii="Times New Roman" w:hAnsi="Times New Roman" w:cs="Times New Roman"/>
          <w:sz w:val="20"/>
          <w:szCs w:val="20"/>
        </w:rPr>
        <w:t>day by  glass chamber with the nebulizer  with 1% OVA (1gm OVA in 100ml PBS) for 30 minutes daily for 6 days.</w:t>
      </w:r>
      <w:r w:rsidR="001342B3" w:rsidRPr="000B224F">
        <w:rPr>
          <w:rFonts w:ascii="Times New Roman" w:hAnsi="Times New Roman" w:cs="Times New Roman"/>
          <w:color w:val="000000" w:themeColor="text1"/>
          <w:sz w:val="20"/>
          <w:szCs w:val="20"/>
          <w:vertAlign w:val="superscript"/>
        </w:rPr>
        <w:fldChar w:fldCharType="begin"/>
      </w:r>
      <w:r w:rsidR="00466A90">
        <w:rPr>
          <w:rFonts w:ascii="Times New Roman" w:hAnsi="Times New Roman" w:cs="Times New Roman"/>
          <w:color w:val="000000" w:themeColor="text1"/>
          <w:sz w:val="20"/>
          <w:szCs w:val="20"/>
          <w:vertAlign w:val="superscript"/>
        </w:rPr>
        <w:instrText xml:space="preserve"> ADDIN EN.CITE &lt;EndNote&gt;&lt;Cite&gt;&lt;Author&gt;Algaem&lt;/Author&gt;&lt;Year&gt;2013&lt;/Year&gt;&lt;RecNum&gt;156&lt;/RecNum&gt;&lt;DisplayText&gt;(7)&lt;/DisplayText&gt;&lt;record&gt;&lt;rec-number&gt;156&lt;/rec-number&gt;&lt;foreign-keys&gt;&lt;key app="EN" db-id="pef5r5xt5f0294ed5zbpxvz2a2x2sazw2tpr" timestamp="1599477325"&gt;156&lt;/key&gt;&lt;/foreign-keys&gt;&lt;ref-type name="Journal Article"&gt;17&lt;/ref-type&gt;&lt;contributors&gt;&lt;authors&gt;&lt;author&gt;Algaem, Manal A.&lt;/author&gt;&lt;author&gt;Numan, Intesar T.&lt;/author&gt;&lt;author&gt;Hussain, Saad A. %J American Journal of Pharmacological Sciences&lt;/author&gt;&lt;/authors&gt;&lt;/contributors&gt;&lt;titles&gt;&lt;title&gt;Effects of Valsartan and Telmisartan on the LungTissue Histology in Sensitized Rats&lt;/title&gt;&lt;/titles&gt;&lt;pages&gt;56-60&lt;/pages&gt;&lt;volume&gt;1&lt;/volume&gt;&lt;number&gt;4&lt;/number&gt;&lt;dates&gt;&lt;year&gt;2013&lt;/year&gt;&lt;/dates&gt;&lt;accession-num&gt;doi:10.12691/ajps-1-4-3&lt;/accession-num&gt;&lt;urls&gt;&lt;related-urls&gt;&lt;url&gt;http://pubs.sciepub.com/ajps/1/4/3&lt;/url&gt;&lt;/related-urls&gt;&lt;/urls&gt;&lt;/record&gt;&lt;/Cite&gt;&lt;/EndNote&gt;</w:instrText>
      </w:r>
      <w:r w:rsidR="001342B3" w:rsidRPr="000B224F">
        <w:rPr>
          <w:rFonts w:ascii="Times New Roman" w:hAnsi="Times New Roman" w:cs="Times New Roman"/>
          <w:color w:val="000000" w:themeColor="text1"/>
          <w:sz w:val="20"/>
          <w:szCs w:val="20"/>
          <w:vertAlign w:val="superscript"/>
        </w:rPr>
        <w:fldChar w:fldCharType="separate"/>
      </w:r>
      <w:r w:rsidR="00466A90">
        <w:rPr>
          <w:rFonts w:ascii="Times New Roman" w:hAnsi="Times New Roman" w:cs="Times New Roman"/>
          <w:noProof/>
          <w:color w:val="000000" w:themeColor="text1"/>
          <w:sz w:val="20"/>
          <w:szCs w:val="20"/>
          <w:vertAlign w:val="superscript"/>
        </w:rPr>
        <w:t>(7)</w:t>
      </w:r>
      <w:r w:rsidR="001342B3" w:rsidRPr="000B224F">
        <w:rPr>
          <w:rFonts w:ascii="Times New Roman" w:hAnsi="Times New Roman" w:cs="Times New Roman"/>
          <w:color w:val="000000" w:themeColor="text1"/>
          <w:sz w:val="20"/>
          <w:szCs w:val="20"/>
        </w:rPr>
        <w:fldChar w:fldCharType="end"/>
      </w:r>
      <w:r w:rsidR="001342B3" w:rsidRPr="000B224F">
        <w:rPr>
          <w:rFonts w:ascii="Times New Roman" w:hAnsi="Times New Roman" w:cs="Times New Roman"/>
          <w:color w:val="000000" w:themeColor="text1"/>
          <w:sz w:val="20"/>
          <w:szCs w:val="20"/>
          <w:vertAlign w:val="superscript"/>
        </w:rPr>
        <w:t xml:space="preserve">, </w:t>
      </w:r>
      <w:r w:rsidR="00681BB3" w:rsidRPr="000B224F">
        <w:rPr>
          <w:rFonts w:ascii="Times New Roman" w:hAnsi="Times New Roman" w:cs="Times New Roman"/>
          <w:color w:val="000000" w:themeColor="text1"/>
          <w:sz w:val="20"/>
          <w:szCs w:val="20"/>
          <w:vertAlign w:val="superscript"/>
        </w:rPr>
        <w:fldChar w:fldCharType="begin"/>
      </w:r>
      <w:r w:rsidR="00466A90">
        <w:rPr>
          <w:rFonts w:ascii="Times New Roman" w:hAnsi="Times New Roman" w:cs="Times New Roman"/>
          <w:color w:val="000000" w:themeColor="text1"/>
          <w:sz w:val="20"/>
          <w:szCs w:val="20"/>
          <w:vertAlign w:val="superscript"/>
        </w:rPr>
        <w:instrText xml:space="preserve"> ADDIN EN.CITE &lt;EndNote&gt;&lt;Cite&gt;&lt;Author&gt;WANG Tong&lt;/Author&gt;&lt;RecNum&gt;162&lt;/RecNum&gt;&lt;DisplayText&gt;(8)&lt;/DisplayText&gt;&lt;record&gt;&lt;rec-number&gt;162&lt;/rec-number&gt;&lt;foreign-keys&gt;&lt;key app="EN" db-id="pef5r5xt5f0294ed5zbpxvz2a2x2sazw2tpr" timestamp="1600790483"&gt;162&lt;/key&gt;&lt;/foreign-keys&gt;&lt;ref-type name="Journal Article"&gt;17&lt;/ref-type&gt;&lt;contributors&gt;&lt;authors&gt;&lt;author&gt;WANG Tong,&lt;/author&gt;&lt;author&gt; YIN Kai-sheng, &lt;/author&gt;&lt;author&gt;LIU Kou-yin, LU Guo-jun, &lt;/author&gt;&lt;author&gt;LI Yu-hua,&lt;/author&gt;&lt;author&gt; CHEN Jun-di &lt;/author&gt;&lt;/authors&gt;&lt;/contributors&gt;&lt;titles&gt;&lt;title&gt;Effect of valsartan on the expression of angiotensin II receptors in&amp;#xD;the lung of chronic antigen exposure rats &lt;/title&gt;&lt;/titles&gt;&lt;number&gt;Chin Med J 2008;121(22):2312-2319&lt;/number&gt;&lt;dates&gt;&lt;/dates&gt;&lt;urls&gt;&lt;/urls&gt;&lt;/record&gt;&lt;/Cite&gt;&lt;/EndNote&gt;</w:instrText>
      </w:r>
      <w:r w:rsidR="00681BB3" w:rsidRPr="000B224F">
        <w:rPr>
          <w:rFonts w:ascii="Times New Roman" w:hAnsi="Times New Roman" w:cs="Times New Roman"/>
          <w:color w:val="000000" w:themeColor="text1"/>
          <w:sz w:val="20"/>
          <w:szCs w:val="20"/>
          <w:vertAlign w:val="superscript"/>
        </w:rPr>
        <w:fldChar w:fldCharType="separate"/>
      </w:r>
      <w:r w:rsidR="00466A90">
        <w:rPr>
          <w:rFonts w:ascii="Times New Roman" w:hAnsi="Times New Roman" w:cs="Times New Roman"/>
          <w:noProof/>
          <w:color w:val="000000" w:themeColor="text1"/>
          <w:sz w:val="20"/>
          <w:szCs w:val="20"/>
          <w:vertAlign w:val="superscript"/>
        </w:rPr>
        <w:t>(8)</w:t>
      </w:r>
      <w:r w:rsidR="00681BB3" w:rsidRPr="000B224F">
        <w:rPr>
          <w:rFonts w:ascii="Times New Roman" w:hAnsi="Times New Roman" w:cs="Times New Roman"/>
          <w:color w:val="000000" w:themeColor="text1"/>
          <w:sz w:val="20"/>
          <w:szCs w:val="20"/>
          <w:vertAlign w:val="superscript"/>
        </w:rPr>
        <w:fldChar w:fldCharType="end"/>
      </w:r>
      <w:r w:rsidR="002226F9">
        <w:rPr>
          <w:rFonts w:ascii="Times New Roman" w:hAnsi="Times New Roman" w:cs="Times New Roman"/>
          <w:color w:val="000000" w:themeColor="text1"/>
          <w:sz w:val="20"/>
          <w:szCs w:val="20"/>
          <w:vertAlign w:val="superscript"/>
        </w:rPr>
        <w:t xml:space="preserve"> </w:t>
      </w:r>
      <w:r w:rsidR="001342B3" w:rsidRPr="000B224F">
        <w:rPr>
          <w:rFonts w:ascii="Times New Roman" w:hAnsi="Times New Roman" w:cs="Times New Roman"/>
          <w:color w:val="000000" w:themeColor="text1"/>
          <w:sz w:val="20"/>
          <w:szCs w:val="20"/>
          <w:vertAlign w:val="superscript"/>
        </w:rPr>
        <w:t>&amp;</w:t>
      </w:r>
      <w:r w:rsidR="002226F9">
        <w:rPr>
          <w:rFonts w:ascii="Times New Roman" w:hAnsi="Times New Roman" w:cs="Times New Roman"/>
          <w:color w:val="000000" w:themeColor="text1"/>
          <w:sz w:val="20"/>
          <w:szCs w:val="20"/>
          <w:vertAlign w:val="superscript"/>
        </w:rPr>
        <w:t xml:space="preserve"> </w:t>
      </w:r>
      <w:r w:rsidR="001342B3" w:rsidRPr="000B224F">
        <w:rPr>
          <w:rFonts w:ascii="Times New Roman" w:hAnsi="Times New Roman" w:cs="Times New Roman"/>
          <w:color w:val="000000" w:themeColor="text1"/>
          <w:sz w:val="20"/>
          <w:szCs w:val="20"/>
          <w:vertAlign w:val="superscript"/>
        </w:rPr>
        <w:fldChar w:fldCharType="begin">
          <w:fldData xml:space="preserve">PEVuZE5vdGU+PENpdGU+PEF1dGhvcj5TYWxtb248L0F1dGhvcj48WWVhcj4xOTk5PC9ZZWFyPjxS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=
</w:fldData>
        </w:fldChar>
      </w:r>
      <w:r w:rsidR="00466A90">
        <w:rPr>
          <w:rFonts w:ascii="Times New Roman" w:hAnsi="Times New Roman" w:cs="Times New Roman"/>
          <w:color w:val="000000" w:themeColor="text1"/>
          <w:sz w:val="20"/>
          <w:szCs w:val="20"/>
          <w:vertAlign w:val="superscript"/>
        </w:rPr>
        <w:instrText xml:space="preserve"> ADDIN EN.CITE </w:instrText>
      </w:r>
      <w:r w:rsidR="00466A90">
        <w:rPr>
          <w:rFonts w:ascii="Times New Roman" w:hAnsi="Times New Roman" w:cs="Times New Roman"/>
          <w:color w:val="000000" w:themeColor="text1"/>
          <w:sz w:val="20"/>
          <w:szCs w:val="20"/>
          <w:vertAlign w:val="superscript"/>
        </w:rPr>
        <w:fldChar w:fldCharType="begin">
          <w:fldData xml:space="preserve">PEVuZE5vdGU+PENpdGU+PEF1dGhvcj5TYWxtb248L0F1dGhvcj48WWVhcj4xOTk5PC9ZZWFyPjxS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=
</w:fldData>
        </w:fldChar>
      </w:r>
      <w:r w:rsidR="00466A90">
        <w:rPr>
          <w:rFonts w:ascii="Times New Roman" w:hAnsi="Times New Roman" w:cs="Times New Roman"/>
          <w:color w:val="000000" w:themeColor="text1"/>
          <w:sz w:val="20"/>
          <w:szCs w:val="20"/>
          <w:vertAlign w:val="superscript"/>
        </w:rPr>
        <w:instrText xml:space="preserve"> ADDIN EN.CITE.DATA </w:instrText>
      </w:r>
      <w:r w:rsidR="00466A90">
        <w:rPr>
          <w:rFonts w:ascii="Times New Roman" w:hAnsi="Times New Roman" w:cs="Times New Roman"/>
          <w:color w:val="000000" w:themeColor="text1"/>
          <w:sz w:val="20"/>
          <w:szCs w:val="20"/>
          <w:vertAlign w:val="superscript"/>
        </w:rPr>
      </w:r>
      <w:r w:rsidR="00466A90">
        <w:rPr>
          <w:rFonts w:ascii="Times New Roman" w:hAnsi="Times New Roman" w:cs="Times New Roman"/>
          <w:color w:val="000000" w:themeColor="text1"/>
          <w:sz w:val="20"/>
          <w:szCs w:val="20"/>
          <w:vertAlign w:val="superscript"/>
        </w:rPr>
        <w:fldChar w:fldCharType="end"/>
      </w:r>
      <w:r w:rsidR="001342B3" w:rsidRPr="000B224F">
        <w:rPr>
          <w:rFonts w:ascii="Times New Roman" w:hAnsi="Times New Roman" w:cs="Times New Roman"/>
          <w:color w:val="000000" w:themeColor="text1"/>
          <w:sz w:val="20"/>
          <w:szCs w:val="20"/>
          <w:vertAlign w:val="superscript"/>
        </w:rPr>
      </w:r>
      <w:r w:rsidR="001342B3" w:rsidRPr="000B224F">
        <w:rPr>
          <w:rFonts w:ascii="Times New Roman" w:hAnsi="Times New Roman" w:cs="Times New Roman"/>
          <w:color w:val="000000" w:themeColor="text1"/>
          <w:sz w:val="20"/>
          <w:szCs w:val="20"/>
          <w:vertAlign w:val="superscript"/>
        </w:rPr>
        <w:fldChar w:fldCharType="separate"/>
      </w:r>
      <w:r w:rsidR="00466A90">
        <w:rPr>
          <w:rFonts w:ascii="Times New Roman" w:hAnsi="Times New Roman" w:cs="Times New Roman"/>
          <w:noProof/>
          <w:color w:val="000000" w:themeColor="text1"/>
          <w:sz w:val="20"/>
          <w:szCs w:val="20"/>
          <w:vertAlign w:val="superscript"/>
        </w:rPr>
        <w:t>(9)</w:t>
      </w:r>
      <w:r w:rsidR="001342B3" w:rsidRPr="000B224F">
        <w:rPr>
          <w:rFonts w:ascii="Times New Roman" w:hAnsi="Times New Roman" w:cs="Times New Roman"/>
          <w:color w:val="000000" w:themeColor="text1"/>
          <w:sz w:val="20"/>
          <w:szCs w:val="20"/>
        </w:rPr>
        <w:fldChar w:fldCharType="end"/>
      </w:r>
    </w:p>
    <w:p w:rsidR="00C81484" w:rsidRPr="000B224F" w:rsidRDefault="008D28B9" w:rsidP="00C81484">
      <w:pPr>
        <w:tabs>
          <w:tab w:val="left" w:pos="1080"/>
        </w:tabs>
        <w:spacing w:line="240" w:lineRule="auto"/>
        <w:jc w:val="both"/>
        <w:rPr>
          <w:rFonts w:ascii="Times New Roman" w:hAnsi="Times New Roman" w:cs="Times New Roman"/>
          <w:b/>
          <w:bCs/>
          <w:sz w:val="24"/>
          <w:szCs w:val="24"/>
        </w:rPr>
      </w:pPr>
      <w:r w:rsidRPr="000B224F">
        <w:rPr>
          <w:rFonts w:ascii="Times New Roman" w:hAnsi="Times New Roman" w:cs="Times New Roman"/>
          <w:b/>
          <w:bCs/>
          <w:sz w:val="24"/>
          <w:szCs w:val="24"/>
        </w:rPr>
        <w:t>2.4</w:t>
      </w:r>
      <w:r w:rsidR="00C81484" w:rsidRPr="000B224F">
        <w:rPr>
          <w:rFonts w:ascii="Times New Roman" w:hAnsi="Times New Roman" w:cs="Times New Roman"/>
          <w:b/>
          <w:bCs/>
          <w:sz w:val="24"/>
          <w:szCs w:val="24"/>
        </w:rPr>
        <w:t>. Lung tissue preparation:</w:t>
      </w:r>
    </w:p>
    <w:p w:rsidR="00C81484" w:rsidRPr="000B224F" w:rsidRDefault="00C81484" w:rsidP="00096A5E">
      <w:pPr>
        <w:tabs>
          <w:tab w:val="left" w:pos="1080"/>
        </w:tabs>
        <w:jc w:val="both"/>
        <w:rPr>
          <w:rFonts w:ascii="Times New Roman" w:hAnsi="Times New Roman" w:cs="Times New Roman"/>
          <w:sz w:val="20"/>
          <w:szCs w:val="20"/>
        </w:rPr>
      </w:pPr>
      <w:r w:rsidRPr="000B224F">
        <w:rPr>
          <w:rFonts w:ascii="Times New Roman" w:hAnsi="Times New Roman" w:cs="Times New Roman"/>
          <w:sz w:val="20"/>
          <w:szCs w:val="20"/>
        </w:rPr>
        <w:t xml:space="preserve">The left lung was removed. </w:t>
      </w:r>
      <w:r w:rsidR="009E489C" w:rsidRPr="000B224F">
        <w:rPr>
          <w:rFonts w:ascii="Times New Roman" w:hAnsi="Times New Roman" w:cs="Times New Roman"/>
          <w:sz w:val="20"/>
          <w:szCs w:val="20"/>
        </w:rPr>
        <w:t>Then</w:t>
      </w:r>
      <w:r w:rsidRPr="000B224F">
        <w:rPr>
          <w:rFonts w:ascii="Times New Roman" w:hAnsi="Times New Roman" w:cs="Times New Roman"/>
          <w:sz w:val="20"/>
          <w:szCs w:val="20"/>
        </w:rPr>
        <w:t xml:space="preserve">, lung tissue was divided for three parts for </w:t>
      </w:r>
      <w:proofErr w:type="spellStart"/>
      <w:r w:rsidRPr="000B224F">
        <w:rPr>
          <w:rFonts w:ascii="Times New Roman" w:hAnsi="Times New Roman" w:cs="Times New Roman"/>
          <w:sz w:val="20"/>
          <w:szCs w:val="20"/>
        </w:rPr>
        <w:t>histopatholigic</w:t>
      </w:r>
      <w:proofErr w:type="spellEnd"/>
      <w:r w:rsidRPr="000B224F">
        <w:rPr>
          <w:rFonts w:ascii="Times New Roman" w:hAnsi="Times New Roman" w:cs="Times New Roman"/>
          <w:sz w:val="20"/>
          <w:szCs w:val="20"/>
        </w:rPr>
        <w:t xml:space="preserve"> examination, PCR analysis and homogenate samples. </w:t>
      </w:r>
    </w:p>
    <w:p w:rsidR="0005613E" w:rsidRPr="000B224F" w:rsidRDefault="008D28B9" w:rsidP="0005613E">
      <w:pPr>
        <w:tabs>
          <w:tab w:val="left" w:pos="1080"/>
        </w:tabs>
        <w:spacing w:line="240" w:lineRule="auto"/>
        <w:jc w:val="both"/>
        <w:rPr>
          <w:rFonts w:ascii="Times New Roman" w:hAnsi="Times New Roman" w:cs="Times New Roman"/>
          <w:b/>
          <w:bCs/>
          <w:sz w:val="24"/>
          <w:szCs w:val="24"/>
        </w:rPr>
      </w:pPr>
      <w:r w:rsidRPr="000B224F">
        <w:rPr>
          <w:rFonts w:ascii="Times New Roman" w:hAnsi="Times New Roman" w:cs="Times New Roman"/>
          <w:b/>
          <w:bCs/>
          <w:sz w:val="24"/>
          <w:szCs w:val="24"/>
        </w:rPr>
        <w:t>2.5</w:t>
      </w:r>
      <w:r w:rsidR="0005613E" w:rsidRPr="000B224F">
        <w:rPr>
          <w:rFonts w:ascii="Times New Roman" w:hAnsi="Times New Roman" w:cs="Times New Roman"/>
          <w:b/>
          <w:bCs/>
          <w:sz w:val="24"/>
          <w:szCs w:val="24"/>
        </w:rPr>
        <w:t xml:space="preserve">. Measurement of IL-4, IL-5, IL-33, TNFα and </w:t>
      </w:r>
      <w:proofErr w:type="spellStart"/>
      <w:r w:rsidR="0005613E" w:rsidRPr="000B224F">
        <w:rPr>
          <w:rFonts w:ascii="Times New Roman" w:hAnsi="Times New Roman" w:cs="Times New Roman"/>
          <w:b/>
          <w:bCs/>
          <w:sz w:val="24"/>
          <w:szCs w:val="24"/>
        </w:rPr>
        <w:t>IgE</w:t>
      </w:r>
      <w:proofErr w:type="spellEnd"/>
      <w:r w:rsidR="0005613E" w:rsidRPr="000B224F">
        <w:rPr>
          <w:rFonts w:ascii="Times New Roman" w:hAnsi="Times New Roman" w:cs="Times New Roman"/>
          <w:b/>
          <w:bCs/>
          <w:sz w:val="24"/>
          <w:szCs w:val="24"/>
        </w:rPr>
        <w:t xml:space="preserve"> in tissue homogenate by ELISA KIT:</w:t>
      </w:r>
    </w:p>
    <w:p w:rsidR="00C069DD" w:rsidRPr="000B224F" w:rsidRDefault="003D60C5" w:rsidP="00096A5E">
      <w:pPr>
        <w:tabs>
          <w:tab w:val="left" w:pos="1080"/>
        </w:tabs>
        <w:jc w:val="both"/>
        <w:rPr>
          <w:rFonts w:ascii="Times New Roman" w:hAnsi="Times New Roman" w:cs="Times New Roman"/>
          <w:sz w:val="20"/>
          <w:szCs w:val="20"/>
        </w:rPr>
      </w:pPr>
      <w:r w:rsidRPr="000B224F">
        <w:rPr>
          <w:rFonts w:ascii="Times New Roman" w:hAnsi="Times New Roman" w:cs="Times New Roman"/>
          <w:sz w:val="20"/>
          <w:szCs w:val="20"/>
        </w:rPr>
        <w:t>ELISA kit</w:t>
      </w:r>
      <w:r w:rsidR="00AD4585">
        <w:rPr>
          <w:rFonts w:ascii="Times New Roman" w:hAnsi="Times New Roman" w:cs="Times New Roman"/>
          <w:sz w:val="20"/>
          <w:szCs w:val="20"/>
        </w:rPr>
        <w:t xml:space="preserve"> (</w:t>
      </w:r>
      <w:proofErr w:type="spellStart"/>
      <w:r w:rsidR="00AD4585">
        <w:rPr>
          <w:rFonts w:ascii="Times New Roman" w:hAnsi="Times New Roman" w:cs="Times New Roman"/>
          <w:sz w:val="20"/>
          <w:szCs w:val="20"/>
        </w:rPr>
        <w:t>M</w:t>
      </w:r>
      <w:r w:rsidR="00AD4585" w:rsidRPr="00AD4585">
        <w:rPr>
          <w:rFonts w:ascii="Times New Roman" w:hAnsi="Times New Roman" w:cs="Times New Roman"/>
          <w:sz w:val="20"/>
          <w:szCs w:val="20"/>
        </w:rPr>
        <w:t>ybiosource</w:t>
      </w:r>
      <w:proofErr w:type="spellEnd"/>
      <w:r w:rsidR="00AD4585">
        <w:rPr>
          <w:rFonts w:ascii="Times New Roman" w:hAnsi="Times New Roman" w:cs="Times New Roman"/>
          <w:sz w:val="20"/>
          <w:szCs w:val="20"/>
        </w:rPr>
        <w:t xml:space="preserve"> kit)</w:t>
      </w:r>
      <w:r w:rsidRPr="000B224F">
        <w:rPr>
          <w:rFonts w:ascii="Times New Roman" w:hAnsi="Times New Roman" w:cs="Times New Roman"/>
          <w:sz w:val="20"/>
          <w:szCs w:val="20"/>
        </w:rPr>
        <w:t xml:space="preserve"> i</w:t>
      </w:r>
      <w:r w:rsidR="008D28B9" w:rsidRPr="000B224F">
        <w:rPr>
          <w:rFonts w:ascii="Times New Roman" w:hAnsi="Times New Roman" w:cs="Times New Roman"/>
          <w:sz w:val="20"/>
          <w:szCs w:val="20"/>
        </w:rPr>
        <w:t>s depended on sandwich (enzyme linked immune-sorbent) assay method. Plate (96 wells) was co</w:t>
      </w:r>
      <w:r w:rsidR="006115B9">
        <w:rPr>
          <w:rFonts w:ascii="Times New Roman" w:hAnsi="Times New Roman" w:cs="Times New Roman"/>
          <w:sz w:val="20"/>
          <w:szCs w:val="20"/>
        </w:rPr>
        <w:t>ated with polyclonal antibody a</w:t>
      </w:r>
      <w:r w:rsidR="008D28B9" w:rsidRPr="000B224F">
        <w:rPr>
          <w:rFonts w:ascii="Times New Roman" w:hAnsi="Times New Roman" w:cs="Times New Roman"/>
          <w:sz w:val="20"/>
          <w:szCs w:val="20"/>
        </w:rPr>
        <w:t xml:space="preserve">nd biotin. The </w:t>
      </w:r>
      <w:r w:rsidR="00096A5E">
        <w:rPr>
          <w:rFonts w:ascii="Times New Roman" w:hAnsi="Times New Roman" w:cs="Times New Roman"/>
          <w:sz w:val="20"/>
          <w:szCs w:val="20"/>
        </w:rPr>
        <w:t xml:space="preserve">samples </w:t>
      </w:r>
      <w:r w:rsidR="008D28B9" w:rsidRPr="000B224F">
        <w:rPr>
          <w:rFonts w:ascii="Times New Roman" w:hAnsi="Times New Roman" w:cs="Times New Roman"/>
          <w:sz w:val="20"/>
          <w:szCs w:val="20"/>
        </w:rPr>
        <w:t xml:space="preserve">added to the plate and wash buffer used for washing the wells. Then, TMB substrates were utilized for </w:t>
      </w:r>
      <w:r w:rsidR="00096A5E">
        <w:rPr>
          <w:rFonts w:ascii="Times New Roman" w:hAnsi="Times New Roman" w:cs="Times New Roman"/>
          <w:sz w:val="20"/>
          <w:szCs w:val="20"/>
        </w:rPr>
        <w:t>produce blue color</w:t>
      </w:r>
      <w:r w:rsidR="008D28B9" w:rsidRPr="000B224F">
        <w:rPr>
          <w:rFonts w:ascii="Times New Roman" w:hAnsi="Times New Roman" w:cs="Times New Roman"/>
          <w:sz w:val="20"/>
          <w:szCs w:val="20"/>
        </w:rPr>
        <w:t xml:space="preserve">. After that stop solution was added to change the color of reaction (yellow color). </w:t>
      </w:r>
      <w:proofErr w:type="gramStart"/>
      <w:r w:rsidR="008D28B9" w:rsidRPr="000B224F">
        <w:rPr>
          <w:rFonts w:ascii="Times New Roman" w:hAnsi="Times New Roman" w:cs="Times New Roman"/>
          <w:sz w:val="20"/>
          <w:szCs w:val="20"/>
        </w:rPr>
        <w:t xml:space="preserve">The amount of parameters direct proportional with density of yellow color that read by a </w:t>
      </w:r>
      <w:proofErr w:type="spellStart"/>
      <w:r w:rsidR="008D28B9" w:rsidRPr="000B224F">
        <w:rPr>
          <w:rFonts w:ascii="Times New Roman" w:hAnsi="Times New Roman" w:cs="Times New Roman"/>
          <w:sz w:val="20"/>
          <w:szCs w:val="20"/>
        </w:rPr>
        <w:t>microplate</w:t>
      </w:r>
      <w:proofErr w:type="spellEnd"/>
      <w:r w:rsidR="008D28B9" w:rsidRPr="000B224F">
        <w:rPr>
          <w:rFonts w:ascii="Times New Roman" w:hAnsi="Times New Roman" w:cs="Times New Roman"/>
          <w:sz w:val="20"/>
          <w:szCs w:val="20"/>
        </w:rPr>
        <w:t xml:space="preserve"> reader (450 nm)</w:t>
      </w:r>
      <w:r w:rsidR="00C81484" w:rsidRPr="000B224F">
        <w:rPr>
          <w:rFonts w:ascii="Times New Roman" w:hAnsi="Times New Roman" w:cs="Times New Roman"/>
          <w:sz w:val="20"/>
          <w:szCs w:val="20"/>
        </w:rPr>
        <w:t>.</w:t>
      </w:r>
      <w:proofErr w:type="gramEnd"/>
      <w:r w:rsidR="007B3A64" w:rsidRPr="000B224F">
        <w:rPr>
          <w:rFonts w:ascii="Times New Roman" w:hAnsi="Times New Roman" w:cs="Times New Roman"/>
          <w:sz w:val="20"/>
          <w:szCs w:val="20"/>
        </w:rPr>
        <w:t xml:space="preserve"> </w:t>
      </w:r>
    </w:p>
    <w:p w:rsidR="00821866" w:rsidRPr="000B224F" w:rsidRDefault="008D28B9" w:rsidP="00EE01F9">
      <w:pPr>
        <w:tabs>
          <w:tab w:val="left" w:pos="1080"/>
        </w:tabs>
        <w:spacing w:line="240" w:lineRule="auto"/>
        <w:jc w:val="both"/>
        <w:rPr>
          <w:rFonts w:ascii="Times New Roman" w:hAnsi="Times New Roman" w:cs="Times New Roman"/>
          <w:b/>
          <w:bCs/>
          <w:sz w:val="24"/>
          <w:szCs w:val="24"/>
        </w:rPr>
      </w:pPr>
      <w:r w:rsidRPr="000B224F">
        <w:rPr>
          <w:rFonts w:ascii="Times New Roman" w:hAnsi="Times New Roman" w:cs="Times New Roman"/>
          <w:b/>
          <w:bCs/>
          <w:sz w:val="24"/>
          <w:szCs w:val="24"/>
        </w:rPr>
        <w:t>2.6</w:t>
      </w:r>
      <w:r w:rsidR="00EE01F9" w:rsidRPr="000B224F">
        <w:rPr>
          <w:rFonts w:ascii="Times New Roman" w:hAnsi="Times New Roman" w:cs="Times New Roman"/>
          <w:b/>
          <w:bCs/>
          <w:sz w:val="24"/>
          <w:szCs w:val="24"/>
        </w:rPr>
        <w:t>. Measurement of gene expression of TNFα and NF-</w:t>
      </w:r>
      <w:proofErr w:type="spellStart"/>
      <w:r w:rsidR="00EE01F9" w:rsidRPr="000B224F">
        <w:rPr>
          <w:rFonts w:ascii="Times New Roman" w:hAnsi="Times New Roman" w:cs="Times New Roman"/>
          <w:b/>
          <w:bCs/>
          <w:sz w:val="24"/>
          <w:szCs w:val="24"/>
        </w:rPr>
        <w:t>κB</w:t>
      </w:r>
      <w:proofErr w:type="spellEnd"/>
      <w:r w:rsidR="00EE01F9" w:rsidRPr="000B224F">
        <w:rPr>
          <w:rFonts w:ascii="Times New Roman" w:hAnsi="Times New Roman" w:cs="Times New Roman"/>
          <w:b/>
          <w:bCs/>
          <w:sz w:val="24"/>
          <w:szCs w:val="24"/>
        </w:rPr>
        <w:t xml:space="preserve"> by RT-PCR:</w:t>
      </w:r>
    </w:p>
    <w:p w:rsidR="00395859" w:rsidRPr="000B224F" w:rsidRDefault="00DD390A" w:rsidP="00565581">
      <w:pPr>
        <w:tabs>
          <w:tab w:val="left" w:pos="1080"/>
        </w:tabs>
        <w:jc w:val="both"/>
        <w:rPr>
          <w:rFonts w:ascii="Times New Roman" w:hAnsi="Times New Roman" w:cs="Times New Roman"/>
          <w:sz w:val="20"/>
          <w:szCs w:val="20"/>
          <w:vertAlign w:val="superscript"/>
        </w:rPr>
      </w:pPr>
      <w:r w:rsidRPr="000B224F">
        <w:rPr>
          <w:sz w:val="20"/>
          <w:szCs w:val="20"/>
        </w:rPr>
        <w:t xml:space="preserve">Total RNAs were extracted using </w:t>
      </w:r>
      <w:proofErr w:type="spellStart"/>
      <w:r w:rsidRPr="000B224F">
        <w:rPr>
          <w:sz w:val="20"/>
          <w:szCs w:val="20"/>
        </w:rPr>
        <w:t>Trizol</w:t>
      </w:r>
      <w:proofErr w:type="spellEnd"/>
      <w:r w:rsidRPr="000B224F">
        <w:rPr>
          <w:sz w:val="20"/>
          <w:szCs w:val="20"/>
        </w:rPr>
        <w:t xml:space="preserve"> (</w:t>
      </w:r>
      <w:proofErr w:type="spellStart"/>
      <w:r w:rsidRPr="000B224F">
        <w:rPr>
          <w:sz w:val="20"/>
          <w:szCs w:val="20"/>
        </w:rPr>
        <w:t>Bioneer</w:t>
      </w:r>
      <w:proofErr w:type="spellEnd"/>
      <w:r w:rsidRPr="000B224F">
        <w:rPr>
          <w:sz w:val="20"/>
          <w:szCs w:val="20"/>
        </w:rPr>
        <w:t xml:space="preserve">, </w:t>
      </w:r>
      <w:r w:rsidR="00DC77A6" w:rsidRPr="000B224F">
        <w:rPr>
          <w:color w:val="2A2A2A"/>
          <w:sz w:val="20"/>
          <w:szCs w:val="20"/>
          <w:shd w:val="clear" w:color="auto" w:fill="FFFFFF"/>
        </w:rPr>
        <w:t>South</w:t>
      </w:r>
      <w:r w:rsidR="00DC77A6" w:rsidRPr="000B224F">
        <w:rPr>
          <w:sz w:val="20"/>
          <w:szCs w:val="20"/>
        </w:rPr>
        <w:t xml:space="preserve"> </w:t>
      </w:r>
      <w:r w:rsidRPr="000B224F">
        <w:rPr>
          <w:sz w:val="20"/>
          <w:szCs w:val="20"/>
        </w:rPr>
        <w:t>Korea</w:t>
      </w:r>
      <w:r w:rsidR="006C19DA" w:rsidRPr="000B224F">
        <w:rPr>
          <w:sz w:val="20"/>
          <w:szCs w:val="20"/>
        </w:rPr>
        <w:t>)</w:t>
      </w:r>
      <w:r w:rsidR="00966846" w:rsidRPr="000B224F">
        <w:rPr>
          <w:sz w:val="20"/>
          <w:szCs w:val="20"/>
        </w:rPr>
        <w:t>. Thirty gram</w:t>
      </w:r>
      <w:r w:rsidR="006C19DA" w:rsidRPr="000B224F">
        <w:rPr>
          <w:sz w:val="20"/>
          <w:szCs w:val="20"/>
        </w:rPr>
        <w:t xml:space="preserve"> of </w:t>
      </w:r>
      <w:r w:rsidR="00966846" w:rsidRPr="000B224F">
        <w:rPr>
          <w:sz w:val="20"/>
          <w:szCs w:val="20"/>
        </w:rPr>
        <w:t xml:space="preserve">lung tissue was used to extract total RNA </w:t>
      </w:r>
      <w:r w:rsidR="006C19DA" w:rsidRPr="000B224F">
        <w:rPr>
          <w:sz w:val="20"/>
          <w:szCs w:val="20"/>
        </w:rPr>
        <w:t>for the complementary DNA synthesis using random primers. Reverse transcriptase-PCR was performed following standard procedures. The primer p</w:t>
      </w:r>
      <w:r w:rsidR="00DC77A6" w:rsidRPr="000B224F">
        <w:rPr>
          <w:sz w:val="20"/>
          <w:szCs w:val="20"/>
        </w:rPr>
        <w:t xml:space="preserve">airs </w:t>
      </w:r>
      <w:r w:rsidR="006C19DA" w:rsidRPr="000B224F">
        <w:rPr>
          <w:sz w:val="20"/>
          <w:szCs w:val="20"/>
        </w:rPr>
        <w:t>of</w:t>
      </w:r>
      <w:r w:rsidR="00983FEB" w:rsidRPr="000B224F">
        <w:rPr>
          <w:sz w:val="20"/>
          <w:szCs w:val="20"/>
        </w:rPr>
        <w:t xml:space="preserve"> the expected products were  </w:t>
      </w:r>
      <w:r w:rsidR="00983FEB" w:rsidRPr="000B224F">
        <w:rPr>
          <w:color w:val="2A2A2A"/>
          <w:sz w:val="20"/>
          <w:szCs w:val="20"/>
          <w:shd w:val="clear" w:color="auto" w:fill="FFFFFF"/>
        </w:rPr>
        <w:t>as follows (forward and reverse, respectively): </w:t>
      </w:r>
      <w:r w:rsidR="00983FEB" w:rsidRPr="000B224F">
        <w:rPr>
          <w:i/>
          <w:iCs/>
          <w:color w:val="2A2A2A"/>
          <w:sz w:val="20"/>
          <w:szCs w:val="20"/>
          <w:shd w:val="clear" w:color="auto" w:fill="FFFFFF"/>
        </w:rPr>
        <w:t>TNF-alpha, 5′-</w:t>
      </w:r>
      <w:r w:rsidR="00983FEB" w:rsidRPr="000B224F">
        <w:rPr>
          <w:i/>
          <w:iCs/>
          <w:sz w:val="20"/>
          <w:szCs w:val="20"/>
        </w:rPr>
        <w:t xml:space="preserve"> </w:t>
      </w:r>
      <w:r w:rsidR="00983FEB" w:rsidRPr="000B224F">
        <w:rPr>
          <w:i/>
          <w:iCs/>
          <w:color w:val="2A2A2A"/>
          <w:sz w:val="20"/>
          <w:szCs w:val="20"/>
          <w:shd w:val="clear" w:color="auto" w:fill="FFFFFF"/>
        </w:rPr>
        <w:t>CTTCTCATTCCTGCTCGTGG-3′ and 5′-</w:t>
      </w:r>
      <w:r w:rsidR="00983FEB" w:rsidRPr="000B224F">
        <w:rPr>
          <w:rFonts w:ascii="Times New Roman" w:hAnsi="Times New Roman" w:cs="Times New Roman"/>
          <w:i/>
          <w:iCs/>
          <w:sz w:val="20"/>
          <w:szCs w:val="20"/>
        </w:rPr>
        <w:t xml:space="preserve"> TGATCTGAGTGTGAGGGTCTG</w:t>
      </w:r>
      <w:r w:rsidR="00983FEB" w:rsidRPr="000B224F">
        <w:rPr>
          <w:i/>
          <w:iCs/>
          <w:color w:val="2A2A2A"/>
          <w:sz w:val="20"/>
          <w:szCs w:val="20"/>
          <w:shd w:val="clear" w:color="auto" w:fill="FFFFFF"/>
        </w:rPr>
        <w:t xml:space="preserve"> -3′, </w:t>
      </w:r>
      <w:r w:rsidR="00983FEB" w:rsidRPr="000B224F">
        <w:rPr>
          <w:i/>
          <w:iCs/>
          <w:sz w:val="20"/>
          <w:szCs w:val="20"/>
        </w:rPr>
        <w:t>NF-</w:t>
      </w:r>
      <w:proofErr w:type="spellStart"/>
      <w:r w:rsidR="00983FEB" w:rsidRPr="000B224F">
        <w:rPr>
          <w:i/>
          <w:iCs/>
          <w:sz w:val="20"/>
          <w:szCs w:val="20"/>
        </w:rPr>
        <w:t>κB</w:t>
      </w:r>
      <w:proofErr w:type="spellEnd"/>
      <w:r w:rsidR="00983FEB" w:rsidRPr="000B224F">
        <w:rPr>
          <w:rStyle w:val="Emphasis"/>
          <w:i w:val="0"/>
          <w:iCs w:val="0"/>
          <w:color w:val="2A2A2A"/>
          <w:sz w:val="20"/>
          <w:szCs w:val="20"/>
          <w:bdr w:val="none" w:sz="0" w:space="0" w:color="auto" w:frame="1"/>
          <w:shd w:val="clear" w:color="auto" w:fill="FFFFFF"/>
        </w:rPr>
        <w:t xml:space="preserve"> </w:t>
      </w:r>
      <w:r w:rsidR="00983FEB" w:rsidRPr="000B224F">
        <w:rPr>
          <w:i/>
          <w:iCs/>
          <w:color w:val="2A2A2A"/>
          <w:sz w:val="20"/>
          <w:szCs w:val="20"/>
          <w:shd w:val="clear" w:color="auto" w:fill="FFFFFF"/>
        </w:rPr>
        <w:t>5′-</w:t>
      </w:r>
      <w:r w:rsidR="00983FEB" w:rsidRPr="000B224F">
        <w:rPr>
          <w:i/>
          <w:iCs/>
          <w:sz w:val="20"/>
          <w:szCs w:val="20"/>
        </w:rPr>
        <w:t xml:space="preserve"> </w:t>
      </w:r>
      <w:r w:rsidR="00983FEB" w:rsidRPr="000B224F">
        <w:rPr>
          <w:i/>
          <w:iCs/>
          <w:color w:val="2A2A2A"/>
          <w:sz w:val="20"/>
          <w:szCs w:val="20"/>
          <w:shd w:val="clear" w:color="auto" w:fill="FFFFFF"/>
        </w:rPr>
        <w:t>CTACGAGACCTTCAAGAGCATC -3′ and 5′-</w:t>
      </w:r>
      <w:r w:rsidR="00983FEB" w:rsidRPr="000B224F">
        <w:rPr>
          <w:i/>
          <w:iCs/>
          <w:sz w:val="20"/>
          <w:szCs w:val="20"/>
        </w:rPr>
        <w:t xml:space="preserve"> </w:t>
      </w:r>
      <w:r w:rsidR="00983FEB" w:rsidRPr="000B224F">
        <w:rPr>
          <w:i/>
          <w:iCs/>
          <w:color w:val="2A2A2A"/>
          <w:sz w:val="20"/>
          <w:szCs w:val="20"/>
          <w:shd w:val="clear" w:color="auto" w:fill="FFFFFF"/>
        </w:rPr>
        <w:t>GATGTTGAAAAGGCATAGGGC -3′, and GAPDH, 5′- TCCAGTATGACTCTACCCACG</w:t>
      </w:r>
      <w:r w:rsidR="00983FEB" w:rsidRPr="000B224F">
        <w:rPr>
          <w:i/>
          <w:iCs/>
          <w:color w:val="2A2A2A"/>
          <w:sz w:val="20"/>
          <w:szCs w:val="20"/>
          <w:shd w:val="clear" w:color="auto" w:fill="FFFFFF"/>
        </w:rPr>
        <w:tab/>
        <w:t xml:space="preserve">-3′ and 5′- </w:t>
      </w:r>
      <w:r w:rsidR="00983FEB" w:rsidRPr="000B224F">
        <w:rPr>
          <w:rFonts w:ascii="Times New Roman" w:hAnsi="Times New Roman" w:cs="Times New Roman"/>
          <w:i/>
          <w:iCs/>
          <w:sz w:val="20"/>
          <w:szCs w:val="20"/>
        </w:rPr>
        <w:t>CACGACATACTCAGCACCAG</w:t>
      </w:r>
      <w:r w:rsidR="00983FEB" w:rsidRPr="000B224F">
        <w:rPr>
          <w:i/>
          <w:iCs/>
          <w:color w:val="2A2A2A"/>
          <w:sz w:val="20"/>
          <w:szCs w:val="20"/>
          <w:shd w:val="clear" w:color="auto" w:fill="FFFFFF"/>
        </w:rPr>
        <w:t xml:space="preserve"> -3′</w:t>
      </w:r>
      <w:r w:rsidR="00966846" w:rsidRPr="000B224F">
        <w:rPr>
          <w:color w:val="2A2A2A"/>
          <w:sz w:val="20"/>
          <w:szCs w:val="20"/>
          <w:shd w:val="clear" w:color="auto" w:fill="FFFFFF"/>
        </w:rPr>
        <w:t>.</w:t>
      </w:r>
      <w:r w:rsidR="007B3A64">
        <w:rPr>
          <w:color w:val="2A2A2A"/>
          <w:sz w:val="20"/>
          <w:szCs w:val="20"/>
          <w:shd w:val="clear" w:color="auto" w:fill="FFFFFF"/>
        </w:rPr>
        <w:t xml:space="preserve"> </w:t>
      </w:r>
      <w:r w:rsidR="00983FEB" w:rsidRPr="000B224F">
        <w:rPr>
          <w:color w:val="2A2A2A"/>
          <w:sz w:val="20"/>
          <w:szCs w:val="20"/>
          <w:shd w:val="clear" w:color="auto" w:fill="FFFFFF"/>
        </w:rPr>
        <w:t xml:space="preserve">Amplification products were resolved by 1.0% </w:t>
      </w:r>
      <w:proofErr w:type="spellStart"/>
      <w:r w:rsidR="00983FEB" w:rsidRPr="000B224F">
        <w:rPr>
          <w:color w:val="2A2A2A"/>
          <w:sz w:val="20"/>
          <w:szCs w:val="20"/>
          <w:shd w:val="clear" w:color="auto" w:fill="FFFFFF"/>
        </w:rPr>
        <w:t>agarose</w:t>
      </w:r>
      <w:proofErr w:type="spellEnd"/>
      <w:r w:rsidR="00983FEB" w:rsidRPr="000B224F">
        <w:rPr>
          <w:color w:val="2A2A2A"/>
          <w:sz w:val="20"/>
          <w:szCs w:val="20"/>
          <w:shd w:val="clear" w:color="auto" w:fill="FFFFFF"/>
        </w:rPr>
        <w:t xml:space="preserve"> gel electrophoresis, stained with </w:t>
      </w:r>
      <w:proofErr w:type="spellStart"/>
      <w:r w:rsidR="00983FEB" w:rsidRPr="000B224F">
        <w:rPr>
          <w:color w:val="2A2A2A"/>
          <w:sz w:val="20"/>
          <w:szCs w:val="20"/>
          <w:shd w:val="clear" w:color="auto" w:fill="FFFFFF"/>
        </w:rPr>
        <w:t>ethidium</w:t>
      </w:r>
      <w:proofErr w:type="spellEnd"/>
      <w:r w:rsidR="00983FEB" w:rsidRPr="000B224F">
        <w:rPr>
          <w:color w:val="2A2A2A"/>
          <w:sz w:val="20"/>
          <w:szCs w:val="20"/>
          <w:shd w:val="clear" w:color="auto" w:fill="FFFFFF"/>
        </w:rPr>
        <w:t xml:space="preserve"> bromide and photographed under ultraviolet light. Primers were purchased from </w:t>
      </w:r>
      <w:proofErr w:type="spellStart"/>
      <w:proofErr w:type="gramStart"/>
      <w:r w:rsidR="00983FEB" w:rsidRPr="000B224F">
        <w:rPr>
          <w:color w:val="2A2A2A"/>
          <w:sz w:val="20"/>
          <w:szCs w:val="20"/>
          <w:shd w:val="clear" w:color="auto" w:fill="FFFFFF"/>
        </w:rPr>
        <w:t>Bioneer</w:t>
      </w:r>
      <w:proofErr w:type="spellEnd"/>
      <w:r w:rsidR="00983FEB" w:rsidRPr="000B224F">
        <w:rPr>
          <w:color w:val="2A2A2A"/>
          <w:sz w:val="20"/>
          <w:szCs w:val="20"/>
          <w:shd w:val="clear" w:color="auto" w:fill="FFFFFF"/>
        </w:rPr>
        <w:t xml:space="preserve"> </w:t>
      </w:r>
      <w:r w:rsidR="00DC77A6" w:rsidRPr="000B224F">
        <w:rPr>
          <w:color w:val="2A2A2A"/>
          <w:sz w:val="20"/>
          <w:szCs w:val="20"/>
          <w:shd w:val="clear" w:color="auto" w:fill="FFFFFF"/>
        </w:rPr>
        <w:t>,</w:t>
      </w:r>
      <w:proofErr w:type="gramEnd"/>
      <w:r w:rsidR="00DC77A6" w:rsidRPr="000B224F">
        <w:rPr>
          <w:color w:val="2A2A2A"/>
          <w:sz w:val="20"/>
          <w:szCs w:val="20"/>
          <w:shd w:val="clear" w:color="auto" w:fill="FFFFFF"/>
        </w:rPr>
        <w:t>South Korea</w:t>
      </w:r>
      <w:r w:rsidR="00966846" w:rsidRPr="000B224F">
        <w:rPr>
          <w:sz w:val="20"/>
          <w:szCs w:val="20"/>
        </w:rPr>
        <w:t xml:space="preserve">. Real-Time PCR was performed using </w:t>
      </w:r>
      <w:proofErr w:type="spellStart"/>
      <w:r w:rsidR="00966846" w:rsidRPr="000B224F">
        <w:rPr>
          <w:sz w:val="20"/>
          <w:szCs w:val="20"/>
        </w:rPr>
        <w:t>AccuPower</w:t>
      </w:r>
      <w:proofErr w:type="spellEnd"/>
      <w:r w:rsidR="00966846" w:rsidRPr="000B224F">
        <w:rPr>
          <w:sz w:val="20"/>
          <w:szCs w:val="20"/>
        </w:rPr>
        <w:t xml:space="preserve"> </w:t>
      </w:r>
      <w:proofErr w:type="spellStart"/>
      <w:r w:rsidR="00966846" w:rsidRPr="000B224F">
        <w:rPr>
          <w:sz w:val="20"/>
          <w:szCs w:val="20"/>
        </w:rPr>
        <w:t>GreenStar</w:t>
      </w:r>
      <w:proofErr w:type="spellEnd"/>
      <w:r w:rsidR="00966846" w:rsidRPr="000B224F">
        <w:rPr>
          <w:sz w:val="20"/>
          <w:szCs w:val="20"/>
        </w:rPr>
        <w:t xml:space="preserve"> </w:t>
      </w:r>
      <w:proofErr w:type="spellStart"/>
      <w:r w:rsidR="00966846" w:rsidRPr="000B224F">
        <w:rPr>
          <w:sz w:val="20"/>
          <w:szCs w:val="20"/>
        </w:rPr>
        <w:t>qPCR</w:t>
      </w:r>
      <w:proofErr w:type="spellEnd"/>
      <w:r w:rsidR="00966846" w:rsidRPr="000B224F">
        <w:rPr>
          <w:sz w:val="20"/>
          <w:szCs w:val="20"/>
        </w:rPr>
        <w:t xml:space="preserve"> </w:t>
      </w:r>
      <w:proofErr w:type="spellStart"/>
      <w:r w:rsidR="00966846" w:rsidRPr="000B224F">
        <w:rPr>
          <w:sz w:val="20"/>
          <w:szCs w:val="20"/>
        </w:rPr>
        <w:t>PreMix</w:t>
      </w:r>
      <w:proofErr w:type="spellEnd"/>
      <w:r w:rsidR="00966846" w:rsidRPr="000B224F">
        <w:rPr>
          <w:sz w:val="20"/>
          <w:szCs w:val="20"/>
        </w:rPr>
        <w:t xml:space="preserve"> according to the manufacturer’s instructions (</w:t>
      </w:r>
      <w:proofErr w:type="spellStart"/>
      <w:r w:rsidR="00966846" w:rsidRPr="000B224F">
        <w:rPr>
          <w:sz w:val="20"/>
          <w:szCs w:val="20"/>
        </w:rPr>
        <w:t>Bioneer</w:t>
      </w:r>
      <w:proofErr w:type="spellEnd"/>
      <w:r w:rsidR="00966846" w:rsidRPr="000B224F">
        <w:rPr>
          <w:sz w:val="20"/>
          <w:szCs w:val="20"/>
        </w:rPr>
        <w:t>, Cat No: K-6210)</w:t>
      </w:r>
      <w:r w:rsidRPr="000B224F">
        <w:rPr>
          <w:sz w:val="20"/>
          <w:szCs w:val="20"/>
        </w:rPr>
        <w:t xml:space="preserve">. </w:t>
      </w:r>
    </w:p>
    <w:p w:rsidR="00234184" w:rsidRPr="000B224F" w:rsidRDefault="00234184" w:rsidP="00295DDE">
      <w:pPr>
        <w:tabs>
          <w:tab w:val="left" w:pos="1080"/>
        </w:tabs>
        <w:jc w:val="both"/>
        <w:rPr>
          <w:rFonts w:ascii="Times New Roman" w:hAnsi="Times New Roman" w:cs="Times New Roman"/>
          <w:b/>
          <w:bCs/>
          <w:sz w:val="24"/>
          <w:szCs w:val="24"/>
        </w:rPr>
      </w:pPr>
      <w:r w:rsidRPr="000B224F">
        <w:rPr>
          <w:rFonts w:ascii="Times New Roman" w:hAnsi="Times New Roman" w:cs="Times New Roman"/>
          <w:b/>
          <w:bCs/>
          <w:sz w:val="24"/>
          <w:szCs w:val="24"/>
        </w:rPr>
        <w:t xml:space="preserve">2.6. </w:t>
      </w:r>
      <w:proofErr w:type="spellStart"/>
      <w:r w:rsidRPr="000B224F">
        <w:rPr>
          <w:rFonts w:ascii="Times New Roman" w:hAnsi="Times New Roman" w:cs="Times New Roman"/>
          <w:b/>
          <w:bCs/>
          <w:sz w:val="24"/>
          <w:szCs w:val="24"/>
        </w:rPr>
        <w:t>Histopathological</w:t>
      </w:r>
      <w:proofErr w:type="spellEnd"/>
      <w:r w:rsidRPr="000B224F">
        <w:rPr>
          <w:rFonts w:ascii="Times New Roman" w:hAnsi="Times New Roman" w:cs="Times New Roman"/>
          <w:b/>
          <w:bCs/>
          <w:sz w:val="24"/>
          <w:szCs w:val="24"/>
        </w:rPr>
        <w:t xml:space="preserve"> examination of lung tissue</w:t>
      </w:r>
      <w:r w:rsidR="00295DDE" w:rsidRPr="000B224F">
        <w:rPr>
          <w:rFonts w:ascii="Times New Roman" w:hAnsi="Times New Roman" w:cs="Times New Roman"/>
          <w:b/>
          <w:bCs/>
          <w:sz w:val="24"/>
          <w:szCs w:val="24"/>
        </w:rPr>
        <w:t>:</w:t>
      </w:r>
    </w:p>
    <w:p w:rsidR="00234184" w:rsidRPr="000B224F" w:rsidRDefault="00234184" w:rsidP="00C53943">
      <w:pPr>
        <w:tabs>
          <w:tab w:val="left" w:pos="1080"/>
        </w:tabs>
        <w:jc w:val="both"/>
        <w:rPr>
          <w:rFonts w:ascii="Times New Roman" w:hAnsi="Times New Roman" w:cs="Times New Roman"/>
          <w:sz w:val="20"/>
          <w:szCs w:val="20"/>
        </w:rPr>
      </w:pPr>
      <w:r w:rsidRPr="000B224F">
        <w:rPr>
          <w:rFonts w:ascii="Times New Roman" w:hAnsi="Times New Roman" w:cs="Times New Roman"/>
          <w:sz w:val="20"/>
          <w:szCs w:val="20"/>
        </w:rPr>
        <w:lastRenderedPageBreak/>
        <w:t xml:space="preserve">The left lung </w:t>
      </w:r>
      <w:r w:rsidR="00295DDE" w:rsidRPr="000B224F">
        <w:rPr>
          <w:rFonts w:ascii="Times New Roman" w:hAnsi="Times New Roman" w:cs="Times New Roman"/>
          <w:sz w:val="20"/>
          <w:szCs w:val="20"/>
        </w:rPr>
        <w:t xml:space="preserve">is </w:t>
      </w:r>
      <w:r w:rsidRPr="000B224F">
        <w:rPr>
          <w:rFonts w:ascii="Times New Roman" w:hAnsi="Times New Roman" w:cs="Times New Roman"/>
          <w:sz w:val="20"/>
          <w:szCs w:val="20"/>
        </w:rPr>
        <w:t xml:space="preserve">removed from </w:t>
      </w:r>
      <w:r w:rsidR="00910840" w:rsidRPr="000B224F">
        <w:rPr>
          <w:rFonts w:ascii="Times New Roman" w:hAnsi="Times New Roman" w:cs="Times New Roman"/>
          <w:sz w:val="20"/>
          <w:szCs w:val="20"/>
        </w:rPr>
        <w:t xml:space="preserve">all the experimental </w:t>
      </w:r>
      <w:r w:rsidRPr="000B224F">
        <w:rPr>
          <w:rFonts w:ascii="Times New Roman" w:hAnsi="Times New Roman" w:cs="Times New Roman"/>
          <w:sz w:val="20"/>
          <w:szCs w:val="20"/>
        </w:rPr>
        <w:t>rat</w:t>
      </w:r>
      <w:r w:rsidR="00910840" w:rsidRPr="000B224F">
        <w:rPr>
          <w:rFonts w:ascii="Times New Roman" w:hAnsi="Times New Roman" w:cs="Times New Roman"/>
          <w:sz w:val="20"/>
          <w:szCs w:val="20"/>
        </w:rPr>
        <w:t>s</w:t>
      </w:r>
      <w:r w:rsidRPr="000B224F">
        <w:rPr>
          <w:rFonts w:ascii="Times New Roman" w:hAnsi="Times New Roman" w:cs="Times New Roman"/>
          <w:sz w:val="20"/>
          <w:szCs w:val="20"/>
        </w:rPr>
        <w:t xml:space="preserve">. Then it </w:t>
      </w:r>
      <w:r w:rsidR="007B3A64">
        <w:rPr>
          <w:rFonts w:ascii="Times New Roman" w:hAnsi="Times New Roman" w:cs="Times New Roman"/>
          <w:sz w:val="20"/>
          <w:szCs w:val="20"/>
        </w:rPr>
        <w:t>wa</w:t>
      </w:r>
      <w:r w:rsidRPr="000B224F">
        <w:rPr>
          <w:rFonts w:ascii="Times New Roman" w:hAnsi="Times New Roman" w:cs="Times New Roman"/>
          <w:sz w:val="20"/>
          <w:szCs w:val="20"/>
        </w:rPr>
        <w:t xml:space="preserve">s washed with normal saline solution for preparation tissue to </w:t>
      </w:r>
      <w:proofErr w:type="spellStart"/>
      <w:r w:rsidRPr="000B224F">
        <w:rPr>
          <w:rFonts w:ascii="Times New Roman" w:hAnsi="Times New Roman" w:cs="Times New Roman"/>
          <w:sz w:val="20"/>
          <w:szCs w:val="20"/>
        </w:rPr>
        <w:t>histo</w:t>
      </w:r>
      <w:r w:rsidR="008B61B3" w:rsidRPr="000B224F">
        <w:rPr>
          <w:rFonts w:ascii="Times New Roman" w:hAnsi="Times New Roman" w:cs="Times New Roman"/>
          <w:sz w:val="20"/>
          <w:szCs w:val="20"/>
        </w:rPr>
        <w:t>pathological</w:t>
      </w:r>
      <w:proofErr w:type="spellEnd"/>
      <w:r w:rsidR="008B61B3" w:rsidRPr="000B224F">
        <w:rPr>
          <w:rFonts w:ascii="Times New Roman" w:hAnsi="Times New Roman" w:cs="Times New Roman"/>
          <w:sz w:val="20"/>
          <w:szCs w:val="20"/>
        </w:rPr>
        <w:t xml:space="preserve"> examination. Then, the </w:t>
      </w:r>
      <w:r w:rsidRPr="000B224F">
        <w:rPr>
          <w:rFonts w:ascii="Times New Roman" w:hAnsi="Times New Roman" w:cs="Times New Roman"/>
          <w:sz w:val="20"/>
          <w:szCs w:val="20"/>
        </w:rPr>
        <w:t xml:space="preserve">washed lung tissues </w:t>
      </w:r>
      <w:r w:rsidR="007B3A64">
        <w:rPr>
          <w:rFonts w:ascii="Times New Roman" w:hAnsi="Times New Roman" w:cs="Times New Roman"/>
          <w:sz w:val="20"/>
          <w:szCs w:val="20"/>
        </w:rPr>
        <w:t>we</w:t>
      </w:r>
      <w:r w:rsidR="00295DDE" w:rsidRPr="000B224F">
        <w:rPr>
          <w:rFonts w:ascii="Times New Roman" w:hAnsi="Times New Roman" w:cs="Times New Roman"/>
          <w:sz w:val="20"/>
          <w:szCs w:val="20"/>
        </w:rPr>
        <w:t xml:space="preserve">re </w:t>
      </w:r>
      <w:r w:rsidRPr="000B224F">
        <w:rPr>
          <w:rFonts w:ascii="Times New Roman" w:hAnsi="Times New Roman" w:cs="Times New Roman"/>
          <w:sz w:val="20"/>
          <w:szCs w:val="20"/>
        </w:rPr>
        <w:t xml:space="preserve">fixed </w:t>
      </w:r>
      <w:proofErr w:type="gramStart"/>
      <w:r w:rsidRPr="000B224F">
        <w:rPr>
          <w:rFonts w:ascii="Times New Roman" w:hAnsi="Times New Roman" w:cs="Times New Roman"/>
          <w:sz w:val="20"/>
          <w:szCs w:val="20"/>
        </w:rPr>
        <w:t>with  formaldehyde</w:t>
      </w:r>
      <w:proofErr w:type="gramEnd"/>
      <w:r w:rsidRPr="000B224F">
        <w:rPr>
          <w:rFonts w:ascii="Times New Roman" w:hAnsi="Times New Roman" w:cs="Times New Roman"/>
          <w:sz w:val="20"/>
          <w:szCs w:val="20"/>
        </w:rPr>
        <w:t xml:space="preserve"> (10% of formaldehyde in water).</w:t>
      </w:r>
      <w:r w:rsidR="007B3A64">
        <w:rPr>
          <w:rFonts w:ascii="Times New Roman" w:hAnsi="Times New Roman" w:cs="Times New Roman"/>
          <w:sz w:val="20"/>
          <w:szCs w:val="20"/>
        </w:rPr>
        <w:t xml:space="preserve"> </w:t>
      </w:r>
      <w:r w:rsidRPr="000B224F">
        <w:rPr>
          <w:rFonts w:ascii="Times New Roman" w:hAnsi="Times New Roman" w:cs="Times New Roman"/>
          <w:sz w:val="20"/>
          <w:szCs w:val="20"/>
        </w:rPr>
        <w:t xml:space="preserve">The sample </w:t>
      </w:r>
      <w:r w:rsidR="007B3A64">
        <w:rPr>
          <w:rFonts w:ascii="Times New Roman" w:hAnsi="Times New Roman" w:cs="Times New Roman"/>
          <w:sz w:val="20"/>
          <w:szCs w:val="20"/>
        </w:rPr>
        <w:t>wa</w:t>
      </w:r>
      <w:r w:rsidR="008B61B3" w:rsidRPr="000B224F">
        <w:rPr>
          <w:rFonts w:ascii="Times New Roman" w:hAnsi="Times New Roman" w:cs="Times New Roman"/>
          <w:sz w:val="20"/>
          <w:szCs w:val="20"/>
        </w:rPr>
        <w:t>s</w:t>
      </w:r>
      <w:r w:rsidRPr="000B224F">
        <w:rPr>
          <w:rFonts w:ascii="Times New Roman" w:hAnsi="Times New Roman" w:cs="Times New Roman"/>
          <w:color w:val="FF0000"/>
          <w:sz w:val="20"/>
          <w:szCs w:val="20"/>
        </w:rPr>
        <w:t xml:space="preserve"> </w:t>
      </w:r>
      <w:r w:rsidRPr="000B224F">
        <w:rPr>
          <w:rFonts w:ascii="Times New Roman" w:hAnsi="Times New Roman" w:cs="Times New Roman"/>
          <w:sz w:val="20"/>
          <w:szCs w:val="20"/>
        </w:rPr>
        <w:t xml:space="preserve">dried from water by </w:t>
      </w:r>
      <w:r w:rsidR="007B3A64" w:rsidRPr="007B3A64">
        <w:rPr>
          <w:rFonts w:ascii="Times New Roman" w:hAnsi="Times New Roman" w:cs="Times New Roman"/>
          <w:sz w:val="20"/>
          <w:szCs w:val="20"/>
        </w:rPr>
        <w:t>Xylene</w:t>
      </w:r>
      <w:r w:rsidR="00910840" w:rsidRPr="000B224F">
        <w:rPr>
          <w:rFonts w:ascii="Times New Roman" w:hAnsi="Times New Roman" w:cs="Times New Roman"/>
          <w:sz w:val="20"/>
          <w:szCs w:val="20"/>
        </w:rPr>
        <w:t xml:space="preserve">. </w:t>
      </w:r>
      <w:r w:rsidRPr="000B224F">
        <w:rPr>
          <w:rFonts w:ascii="Times New Roman" w:hAnsi="Times New Roman" w:cs="Times New Roman"/>
          <w:sz w:val="20"/>
          <w:szCs w:val="20"/>
        </w:rPr>
        <w:t xml:space="preserve">This process </w:t>
      </w:r>
      <w:r w:rsidRPr="000B224F">
        <w:rPr>
          <w:rFonts w:ascii="Times New Roman" w:hAnsi="Times New Roman" w:cs="Times New Roman"/>
          <w:color w:val="000000" w:themeColor="text1"/>
          <w:sz w:val="20"/>
          <w:szCs w:val="20"/>
        </w:rPr>
        <w:t xml:space="preserve">is done </w:t>
      </w:r>
      <w:r w:rsidRPr="000B224F">
        <w:rPr>
          <w:rFonts w:ascii="Times New Roman" w:hAnsi="Times New Roman" w:cs="Times New Roman"/>
          <w:sz w:val="20"/>
          <w:szCs w:val="20"/>
        </w:rPr>
        <w:t xml:space="preserve">overnight and </w:t>
      </w:r>
      <w:r w:rsidR="007B3A64">
        <w:rPr>
          <w:rFonts w:ascii="Times New Roman" w:hAnsi="Times New Roman" w:cs="Times New Roman"/>
          <w:sz w:val="20"/>
          <w:szCs w:val="20"/>
        </w:rPr>
        <w:t>automated. Finally, molten wax wa</w:t>
      </w:r>
      <w:r w:rsidRPr="000B224F">
        <w:rPr>
          <w:rFonts w:ascii="Times New Roman" w:hAnsi="Times New Roman" w:cs="Times New Roman"/>
          <w:sz w:val="20"/>
          <w:szCs w:val="20"/>
        </w:rPr>
        <w:t xml:space="preserve">s surrounded the specimen in the container and solidification by cooling and embedding in the wax block. </w:t>
      </w:r>
      <w:r w:rsidR="007B3A64">
        <w:rPr>
          <w:rFonts w:ascii="Times New Roman" w:hAnsi="Times New Roman" w:cs="Times New Roman"/>
          <w:sz w:val="20"/>
          <w:szCs w:val="20"/>
        </w:rPr>
        <w:t>Then, the thin section slide wa</w:t>
      </w:r>
      <w:r w:rsidRPr="000B224F">
        <w:rPr>
          <w:rFonts w:ascii="Times New Roman" w:hAnsi="Times New Roman" w:cs="Times New Roman"/>
          <w:sz w:val="20"/>
          <w:szCs w:val="20"/>
        </w:rPr>
        <w:t>s stained and mounted by the protective cover slip.</w:t>
      </w:r>
      <w:r w:rsidR="00C53943" w:rsidRPr="000B224F">
        <w:rPr>
          <w:rFonts w:ascii="Times New Roman" w:hAnsi="Times New Roman" w:cs="Times New Roman"/>
          <w:sz w:val="20"/>
          <w:szCs w:val="20"/>
        </w:rPr>
        <w:t xml:space="preserve"> </w:t>
      </w:r>
    </w:p>
    <w:p w:rsidR="00AD4585" w:rsidRDefault="00234184" w:rsidP="00AD4585">
      <w:pPr>
        <w:tabs>
          <w:tab w:val="left" w:pos="1080"/>
        </w:tabs>
        <w:jc w:val="both"/>
        <w:rPr>
          <w:rFonts w:ascii="Times New Roman" w:hAnsi="Times New Roman" w:cs="Times New Roman"/>
          <w:b/>
          <w:bCs/>
          <w:sz w:val="24"/>
          <w:szCs w:val="24"/>
        </w:rPr>
      </w:pPr>
      <w:r w:rsidRPr="000B224F">
        <w:rPr>
          <w:rFonts w:ascii="Times New Roman" w:hAnsi="Times New Roman" w:cs="Times New Roman"/>
          <w:b/>
          <w:bCs/>
          <w:sz w:val="24"/>
          <w:szCs w:val="24"/>
        </w:rPr>
        <w:t>2.7.</w:t>
      </w:r>
      <w:r w:rsidR="00267DE8" w:rsidRPr="000B224F">
        <w:rPr>
          <w:rFonts w:ascii="Times New Roman" w:hAnsi="Times New Roman" w:cs="Times New Roman"/>
          <w:b/>
          <w:bCs/>
          <w:sz w:val="24"/>
          <w:szCs w:val="24"/>
        </w:rPr>
        <w:t xml:space="preserve"> </w:t>
      </w:r>
      <w:r w:rsidRPr="000B224F">
        <w:rPr>
          <w:rFonts w:ascii="Times New Roman" w:hAnsi="Times New Roman" w:cs="Times New Roman"/>
          <w:b/>
          <w:bCs/>
          <w:sz w:val="24"/>
          <w:szCs w:val="24"/>
        </w:rPr>
        <w:t>Statistical analysis:</w:t>
      </w:r>
    </w:p>
    <w:p w:rsidR="00234184" w:rsidRPr="00AD4585" w:rsidRDefault="001431E4" w:rsidP="007B3A64">
      <w:pPr>
        <w:tabs>
          <w:tab w:val="left" w:pos="1080"/>
        </w:tabs>
        <w:jc w:val="both"/>
        <w:rPr>
          <w:rFonts w:ascii="Times New Roman" w:hAnsi="Times New Roman" w:cs="Times New Roman"/>
          <w:b/>
          <w:bCs/>
          <w:sz w:val="24"/>
          <w:szCs w:val="24"/>
        </w:rPr>
      </w:pPr>
      <w:r w:rsidRPr="000B224F">
        <w:rPr>
          <w:rFonts w:ascii="Times New Roman" w:hAnsi="Times New Roman" w:cs="Times New Roman"/>
          <w:bCs/>
          <w:sz w:val="20"/>
          <w:szCs w:val="20"/>
        </w:rPr>
        <w:t>Statistical Package for the Social Sciences</w:t>
      </w:r>
      <w:r w:rsidR="00234184" w:rsidRPr="000B224F">
        <w:rPr>
          <w:rFonts w:ascii="Times New Roman" w:hAnsi="Times New Roman" w:cs="Times New Roman"/>
          <w:bCs/>
          <w:sz w:val="20"/>
          <w:szCs w:val="20"/>
        </w:rPr>
        <w:t xml:space="preserve"> </w:t>
      </w:r>
      <w:r w:rsidR="00292AF0" w:rsidRPr="000B224F">
        <w:rPr>
          <w:rFonts w:ascii="Times New Roman" w:hAnsi="Times New Roman" w:cs="Times New Roman"/>
          <w:bCs/>
          <w:sz w:val="20"/>
          <w:szCs w:val="20"/>
        </w:rPr>
        <w:t>(</w:t>
      </w:r>
      <w:proofErr w:type="spellStart"/>
      <w:r w:rsidRPr="000B224F">
        <w:rPr>
          <w:rFonts w:ascii="Times New Roman" w:hAnsi="Times New Roman" w:cs="Times New Roman"/>
          <w:bCs/>
          <w:sz w:val="20"/>
          <w:szCs w:val="20"/>
        </w:rPr>
        <w:t>Spss</w:t>
      </w:r>
      <w:proofErr w:type="spellEnd"/>
      <w:r w:rsidRPr="000B224F">
        <w:rPr>
          <w:rFonts w:ascii="Times New Roman" w:hAnsi="Times New Roman" w:cs="Times New Roman"/>
          <w:bCs/>
          <w:sz w:val="20"/>
          <w:szCs w:val="20"/>
        </w:rPr>
        <w:t xml:space="preserve">, </w:t>
      </w:r>
      <w:r w:rsidR="00292AF0" w:rsidRPr="000B224F">
        <w:rPr>
          <w:rFonts w:ascii="Times New Roman" w:hAnsi="Times New Roman" w:cs="Times New Roman"/>
          <w:bCs/>
          <w:sz w:val="20"/>
          <w:szCs w:val="20"/>
        </w:rPr>
        <w:t xml:space="preserve">version 25) statistic program </w:t>
      </w:r>
      <w:r w:rsidR="00234184" w:rsidRPr="000B224F">
        <w:rPr>
          <w:rFonts w:ascii="Times New Roman" w:hAnsi="Times New Roman" w:cs="Times New Roman"/>
          <w:bCs/>
          <w:sz w:val="20"/>
          <w:szCs w:val="20"/>
        </w:rPr>
        <w:t>was used</w:t>
      </w:r>
      <w:r w:rsidR="00292AF0" w:rsidRPr="000B224F">
        <w:rPr>
          <w:rFonts w:ascii="Times New Roman" w:hAnsi="Times New Roman" w:cs="Times New Roman"/>
          <w:bCs/>
          <w:sz w:val="20"/>
          <w:szCs w:val="20"/>
        </w:rPr>
        <w:t xml:space="preserve"> in the present study</w:t>
      </w:r>
      <w:r w:rsidR="00234184" w:rsidRPr="000B224F">
        <w:rPr>
          <w:rFonts w:ascii="Times New Roman" w:hAnsi="Times New Roman" w:cs="Times New Roman"/>
          <w:bCs/>
          <w:sz w:val="20"/>
          <w:szCs w:val="20"/>
        </w:rPr>
        <w:t xml:space="preserve"> for data analyzing</w:t>
      </w:r>
      <w:r w:rsidR="00292AF0" w:rsidRPr="000B224F">
        <w:rPr>
          <w:rFonts w:ascii="Times New Roman" w:hAnsi="Times New Roman" w:cs="Times New Roman"/>
          <w:bCs/>
          <w:sz w:val="20"/>
          <w:szCs w:val="20"/>
        </w:rPr>
        <w:t>.</w:t>
      </w:r>
      <w:r w:rsidR="00234184" w:rsidRPr="000B224F">
        <w:rPr>
          <w:rFonts w:ascii="Times New Roman" w:hAnsi="Times New Roman" w:cs="Times New Roman"/>
          <w:bCs/>
          <w:sz w:val="20"/>
          <w:szCs w:val="20"/>
        </w:rPr>
        <w:t xml:space="preserve"> </w:t>
      </w:r>
      <w:proofErr w:type="gramStart"/>
      <w:r w:rsidR="00292AF0" w:rsidRPr="000B224F">
        <w:rPr>
          <w:rFonts w:ascii="Times New Roman" w:hAnsi="Times New Roman" w:cs="Times New Roman"/>
          <w:bCs/>
          <w:sz w:val="20"/>
          <w:szCs w:val="20"/>
        </w:rPr>
        <w:t>An u</w:t>
      </w:r>
      <w:r w:rsidR="00234184" w:rsidRPr="000B224F">
        <w:rPr>
          <w:rFonts w:ascii="Times New Roman" w:hAnsi="Times New Roman" w:cs="Times New Roman"/>
          <w:bCs/>
          <w:sz w:val="20"/>
          <w:szCs w:val="20"/>
        </w:rPr>
        <w:t xml:space="preserve">npaired Student t-test </w:t>
      </w:r>
      <w:r w:rsidR="007B3A64">
        <w:rPr>
          <w:rFonts w:ascii="Times New Roman" w:hAnsi="Times New Roman" w:cs="Times New Roman"/>
          <w:bCs/>
          <w:sz w:val="20"/>
          <w:szCs w:val="20"/>
        </w:rPr>
        <w:t xml:space="preserve">and </w:t>
      </w:r>
      <w:r w:rsidR="00234184" w:rsidRPr="000B224F">
        <w:rPr>
          <w:rFonts w:ascii="Times New Roman" w:hAnsi="Times New Roman" w:cs="Times New Roman"/>
          <w:bCs/>
          <w:sz w:val="20"/>
          <w:szCs w:val="20"/>
        </w:rPr>
        <w:t xml:space="preserve">one-way ANOVA </w:t>
      </w:r>
      <w:r w:rsidR="00292AF0" w:rsidRPr="000B224F">
        <w:rPr>
          <w:rFonts w:ascii="Times New Roman" w:hAnsi="Times New Roman" w:cs="Times New Roman"/>
          <w:bCs/>
          <w:sz w:val="20"/>
          <w:szCs w:val="20"/>
        </w:rPr>
        <w:t>test</w:t>
      </w:r>
      <w:r w:rsidR="00234184" w:rsidRPr="000B224F">
        <w:rPr>
          <w:rFonts w:ascii="Times New Roman" w:hAnsi="Times New Roman" w:cs="Times New Roman"/>
          <w:bCs/>
          <w:sz w:val="20"/>
          <w:szCs w:val="20"/>
        </w:rPr>
        <w:t xml:space="preserve"> used for comparison</w:t>
      </w:r>
      <w:r w:rsidR="00292AF0" w:rsidRPr="000B224F">
        <w:rPr>
          <w:rFonts w:ascii="Times New Roman" w:hAnsi="Times New Roman" w:cs="Times New Roman"/>
          <w:bCs/>
          <w:sz w:val="20"/>
          <w:szCs w:val="20"/>
        </w:rPr>
        <w:t xml:space="preserve"> between</w:t>
      </w:r>
      <w:r w:rsidR="00234184" w:rsidRPr="000B224F">
        <w:rPr>
          <w:rFonts w:ascii="Times New Roman" w:hAnsi="Times New Roman" w:cs="Times New Roman"/>
          <w:bCs/>
          <w:sz w:val="20"/>
          <w:szCs w:val="20"/>
        </w:rPr>
        <w:t xml:space="preserve"> groups </w:t>
      </w:r>
      <w:r w:rsidR="00292AF0" w:rsidRPr="000B224F">
        <w:rPr>
          <w:rFonts w:ascii="Times New Roman" w:hAnsi="Times New Roman" w:cs="Times New Roman"/>
          <w:bCs/>
          <w:sz w:val="20"/>
          <w:szCs w:val="20"/>
        </w:rPr>
        <w:t xml:space="preserve">for finding </w:t>
      </w:r>
      <w:r w:rsidR="00234184" w:rsidRPr="000B224F">
        <w:rPr>
          <w:rFonts w:ascii="Times New Roman" w:hAnsi="Times New Roman" w:cs="Times New Roman"/>
          <w:bCs/>
          <w:sz w:val="20"/>
          <w:szCs w:val="20"/>
        </w:rPr>
        <w:t>significant statistic different.</w:t>
      </w:r>
      <w:proofErr w:type="gramEnd"/>
    </w:p>
    <w:p w:rsidR="001A02BB" w:rsidRPr="000B224F" w:rsidRDefault="001B05FE" w:rsidP="001B05FE">
      <w:pPr>
        <w:tabs>
          <w:tab w:val="left" w:pos="1080"/>
        </w:tabs>
        <w:jc w:val="both"/>
        <w:rPr>
          <w:b/>
          <w:bCs/>
          <w:sz w:val="24"/>
          <w:szCs w:val="24"/>
        </w:rPr>
      </w:pPr>
      <w:proofErr w:type="gramStart"/>
      <w:r w:rsidRPr="000B224F">
        <w:rPr>
          <w:b/>
          <w:bCs/>
          <w:sz w:val="24"/>
          <w:szCs w:val="24"/>
        </w:rPr>
        <w:t>3.</w:t>
      </w:r>
      <w:r w:rsidR="00234184" w:rsidRPr="000B224F">
        <w:rPr>
          <w:b/>
          <w:bCs/>
          <w:sz w:val="24"/>
          <w:szCs w:val="24"/>
        </w:rPr>
        <w:t>Results</w:t>
      </w:r>
      <w:proofErr w:type="gramEnd"/>
      <w:r w:rsidR="0068586E" w:rsidRPr="000B224F">
        <w:rPr>
          <w:b/>
          <w:bCs/>
          <w:sz w:val="24"/>
          <w:szCs w:val="24"/>
        </w:rPr>
        <w:t>:</w:t>
      </w:r>
    </w:p>
    <w:p w:rsidR="001B05FE" w:rsidRPr="000B224F" w:rsidRDefault="001B05FE" w:rsidP="00DA5686">
      <w:pPr>
        <w:tabs>
          <w:tab w:val="left" w:pos="1080"/>
        </w:tabs>
        <w:jc w:val="both"/>
        <w:rPr>
          <w:b/>
          <w:bCs/>
          <w:sz w:val="24"/>
          <w:szCs w:val="24"/>
        </w:rPr>
      </w:pPr>
      <w:r w:rsidRPr="000B224F">
        <w:rPr>
          <w:b/>
          <w:bCs/>
          <w:sz w:val="24"/>
          <w:szCs w:val="24"/>
        </w:rPr>
        <w:t>3.1.</w:t>
      </w:r>
      <w:r w:rsidR="00204936" w:rsidRPr="000B224F">
        <w:rPr>
          <w:b/>
          <w:bCs/>
          <w:sz w:val="24"/>
          <w:szCs w:val="24"/>
        </w:rPr>
        <w:t xml:space="preserve"> </w:t>
      </w:r>
      <w:r w:rsidR="004F686A" w:rsidRPr="000B224F">
        <w:rPr>
          <w:b/>
          <w:bCs/>
          <w:sz w:val="24"/>
          <w:szCs w:val="24"/>
        </w:rPr>
        <w:t>Effect</w:t>
      </w:r>
      <w:r w:rsidRPr="000B224F">
        <w:rPr>
          <w:b/>
          <w:bCs/>
          <w:sz w:val="24"/>
          <w:szCs w:val="24"/>
        </w:rPr>
        <w:t xml:space="preserve"> of </w:t>
      </w:r>
      <w:proofErr w:type="spellStart"/>
      <w:r w:rsidRPr="000B224F">
        <w:rPr>
          <w:b/>
          <w:bCs/>
          <w:sz w:val="24"/>
          <w:szCs w:val="24"/>
        </w:rPr>
        <w:t>gugg</w:t>
      </w:r>
      <w:r w:rsidR="00B5001E">
        <w:rPr>
          <w:b/>
          <w:bCs/>
          <w:sz w:val="24"/>
          <w:szCs w:val="24"/>
        </w:rPr>
        <w:t>u</w:t>
      </w:r>
      <w:r w:rsidRPr="000B224F">
        <w:rPr>
          <w:b/>
          <w:bCs/>
          <w:sz w:val="24"/>
          <w:szCs w:val="24"/>
        </w:rPr>
        <w:t>lsterone</w:t>
      </w:r>
      <w:proofErr w:type="spellEnd"/>
      <w:r w:rsidRPr="000B224F">
        <w:rPr>
          <w:b/>
          <w:bCs/>
          <w:sz w:val="24"/>
          <w:szCs w:val="24"/>
        </w:rPr>
        <w:t xml:space="preserve"> on IL</w:t>
      </w:r>
      <w:r w:rsidR="00531235">
        <w:rPr>
          <w:b/>
          <w:bCs/>
          <w:sz w:val="24"/>
          <w:szCs w:val="24"/>
        </w:rPr>
        <w:t>-</w:t>
      </w:r>
      <w:r w:rsidR="00C74B72">
        <w:rPr>
          <w:b/>
          <w:bCs/>
          <w:sz w:val="24"/>
          <w:szCs w:val="24"/>
        </w:rPr>
        <w:t xml:space="preserve">4, IL-5 and IL-33 </w:t>
      </w:r>
      <w:r w:rsidR="004F686A" w:rsidRPr="000B224F">
        <w:rPr>
          <w:b/>
          <w:bCs/>
          <w:sz w:val="24"/>
          <w:szCs w:val="24"/>
        </w:rPr>
        <w:t xml:space="preserve">levels </w:t>
      </w:r>
      <w:r w:rsidRPr="000B224F">
        <w:rPr>
          <w:b/>
          <w:bCs/>
          <w:sz w:val="24"/>
          <w:szCs w:val="24"/>
        </w:rPr>
        <w:t xml:space="preserve">in </w:t>
      </w:r>
      <w:r w:rsidR="00A93849" w:rsidRPr="000B224F">
        <w:rPr>
          <w:b/>
          <w:bCs/>
          <w:sz w:val="24"/>
          <w:szCs w:val="24"/>
        </w:rPr>
        <w:t xml:space="preserve">lung tissue homogenate: </w:t>
      </w:r>
    </w:p>
    <w:p w:rsidR="00531235" w:rsidRPr="000B224F" w:rsidRDefault="001B05FE" w:rsidP="00466A90">
      <w:pPr>
        <w:tabs>
          <w:tab w:val="left" w:pos="1080"/>
        </w:tabs>
        <w:jc w:val="both"/>
        <w:rPr>
          <w:sz w:val="20"/>
          <w:szCs w:val="20"/>
        </w:rPr>
      </w:pPr>
      <w:r w:rsidRPr="000B224F">
        <w:rPr>
          <w:sz w:val="20"/>
          <w:szCs w:val="20"/>
        </w:rPr>
        <w:t>I</w:t>
      </w:r>
      <w:r w:rsidR="00797E89">
        <w:rPr>
          <w:sz w:val="20"/>
          <w:szCs w:val="20"/>
        </w:rPr>
        <w:t>L</w:t>
      </w:r>
      <w:r w:rsidRPr="000B224F">
        <w:rPr>
          <w:sz w:val="20"/>
          <w:szCs w:val="20"/>
        </w:rPr>
        <w:t>-4</w:t>
      </w:r>
      <w:r w:rsidR="009E489C">
        <w:rPr>
          <w:sz w:val="20"/>
          <w:szCs w:val="20"/>
        </w:rPr>
        <w:t xml:space="preserve">, </w:t>
      </w:r>
      <w:r w:rsidR="00797E89">
        <w:rPr>
          <w:sz w:val="20"/>
          <w:szCs w:val="20"/>
        </w:rPr>
        <w:t>IL-</w:t>
      </w:r>
      <w:r w:rsidR="00AF7F3C" w:rsidRPr="00AF7F3C">
        <w:rPr>
          <w:sz w:val="20"/>
          <w:szCs w:val="20"/>
        </w:rPr>
        <w:t>5</w:t>
      </w:r>
      <w:r w:rsidR="009E489C">
        <w:rPr>
          <w:sz w:val="20"/>
          <w:szCs w:val="20"/>
        </w:rPr>
        <w:t xml:space="preserve"> &amp; IL-33</w:t>
      </w:r>
      <w:r w:rsidRPr="000B224F">
        <w:rPr>
          <w:sz w:val="20"/>
          <w:szCs w:val="20"/>
        </w:rPr>
        <w:t xml:space="preserve"> </w:t>
      </w:r>
      <w:r w:rsidR="00AF7F3C">
        <w:rPr>
          <w:sz w:val="20"/>
          <w:szCs w:val="20"/>
        </w:rPr>
        <w:t xml:space="preserve">are </w:t>
      </w:r>
      <w:r w:rsidR="001B141C" w:rsidRPr="000B224F">
        <w:rPr>
          <w:sz w:val="20"/>
          <w:szCs w:val="20"/>
        </w:rPr>
        <w:t>inflammatory cytokine</w:t>
      </w:r>
      <w:r w:rsidR="00797E89">
        <w:rPr>
          <w:sz w:val="20"/>
          <w:szCs w:val="20"/>
        </w:rPr>
        <w:t>s</w:t>
      </w:r>
      <w:r w:rsidR="00AF7F3C">
        <w:rPr>
          <w:sz w:val="20"/>
          <w:szCs w:val="20"/>
        </w:rPr>
        <w:t xml:space="preserve">. </w:t>
      </w:r>
      <w:r w:rsidR="001B141C" w:rsidRPr="000B224F">
        <w:rPr>
          <w:sz w:val="20"/>
          <w:szCs w:val="20"/>
        </w:rPr>
        <w:t>IL-4</w:t>
      </w:r>
      <w:r w:rsidR="003457BD">
        <w:rPr>
          <w:sz w:val="20"/>
          <w:szCs w:val="20"/>
        </w:rPr>
        <w:t>,</w:t>
      </w:r>
      <w:r w:rsidR="001B141C" w:rsidRPr="000B224F">
        <w:rPr>
          <w:sz w:val="20"/>
          <w:szCs w:val="20"/>
        </w:rPr>
        <w:t xml:space="preserve"> </w:t>
      </w:r>
      <w:r w:rsidR="00AF7F3C">
        <w:rPr>
          <w:sz w:val="20"/>
          <w:szCs w:val="20"/>
        </w:rPr>
        <w:t>IL-5</w:t>
      </w:r>
      <w:r w:rsidR="003457BD">
        <w:rPr>
          <w:sz w:val="20"/>
          <w:szCs w:val="20"/>
        </w:rPr>
        <w:t xml:space="preserve"> &amp; IL-33</w:t>
      </w:r>
      <w:r w:rsidR="00AF7F3C">
        <w:rPr>
          <w:sz w:val="20"/>
          <w:szCs w:val="20"/>
        </w:rPr>
        <w:t xml:space="preserve"> </w:t>
      </w:r>
      <w:r w:rsidR="001B141C" w:rsidRPr="000B224F">
        <w:rPr>
          <w:sz w:val="20"/>
          <w:szCs w:val="20"/>
        </w:rPr>
        <w:t>levels (mean ± Std. Error)</w:t>
      </w:r>
      <w:r w:rsidR="00AF7F3C">
        <w:rPr>
          <w:sz w:val="20"/>
          <w:szCs w:val="20"/>
        </w:rPr>
        <w:t xml:space="preserve"> </w:t>
      </w:r>
      <w:r w:rsidR="005123DC" w:rsidRPr="000B224F">
        <w:rPr>
          <w:sz w:val="20"/>
          <w:szCs w:val="20"/>
        </w:rPr>
        <w:t>for</w:t>
      </w:r>
      <w:r w:rsidR="001B141C" w:rsidRPr="000B224F">
        <w:rPr>
          <w:sz w:val="20"/>
          <w:szCs w:val="20"/>
        </w:rPr>
        <w:t xml:space="preserve"> </w:t>
      </w:r>
      <w:r w:rsidR="005123DC" w:rsidRPr="000B224F">
        <w:rPr>
          <w:sz w:val="20"/>
          <w:szCs w:val="20"/>
        </w:rPr>
        <w:t>rats of group II (posit</w:t>
      </w:r>
      <w:r w:rsidR="00797E89">
        <w:rPr>
          <w:sz w:val="20"/>
          <w:szCs w:val="20"/>
        </w:rPr>
        <w:t>ive control</w:t>
      </w:r>
      <w:r w:rsidR="005123DC" w:rsidRPr="000B224F">
        <w:rPr>
          <w:sz w:val="20"/>
          <w:szCs w:val="20"/>
        </w:rPr>
        <w:t>) (78.3 ± 5.2</w:t>
      </w:r>
      <w:r w:rsidR="00C74B72">
        <w:rPr>
          <w:sz w:val="20"/>
          <w:szCs w:val="20"/>
        </w:rPr>
        <w:t xml:space="preserve">, </w:t>
      </w:r>
      <w:r w:rsidR="00C74B72" w:rsidRPr="00C74B72">
        <w:rPr>
          <w:sz w:val="20"/>
          <w:szCs w:val="20"/>
        </w:rPr>
        <w:t>97 ± 19.7</w:t>
      </w:r>
      <w:r w:rsidR="009E489C">
        <w:rPr>
          <w:sz w:val="20"/>
          <w:szCs w:val="20"/>
        </w:rPr>
        <w:t xml:space="preserve"> &amp; </w:t>
      </w:r>
      <w:r w:rsidR="009E489C" w:rsidRPr="009E489C">
        <w:rPr>
          <w:sz w:val="20"/>
          <w:szCs w:val="20"/>
        </w:rPr>
        <w:t>82.4 ± 4.7</w:t>
      </w:r>
      <w:r w:rsidR="009E489C">
        <w:rPr>
          <w:sz w:val="20"/>
          <w:szCs w:val="20"/>
        </w:rPr>
        <w:t>, respectively</w:t>
      </w:r>
      <w:r w:rsidR="005123DC" w:rsidRPr="000B224F">
        <w:rPr>
          <w:sz w:val="20"/>
          <w:szCs w:val="20"/>
        </w:rPr>
        <w:t>)</w:t>
      </w:r>
      <w:r w:rsidR="00C74B72">
        <w:rPr>
          <w:sz w:val="20"/>
          <w:szCs w:val="20"/>
        </w:rPr>
        <w:t xml:space="preserve"> were</w:t>
      </w:r>
      <w:r w:rsidR="00797E89">
        <w:rPr>
          <w:sz w:val="20"/>
          <w:szCs w:val="20"/>
        </w:rPr>
        <w:t xml:space="preserve"> </w:t>
      </w:r>
      <w:r w:rsidR="005123DC" w:rsidRPr="000B224F">
        <w:rPr>
          <w:sz w:val="20"/>
          <w:szCs w:val="20"/>
        </w:rPr>
        <w:t>significantly elevation (p&lt;0.001) than group I (control group) (19.5 ± 5.1</w:t>
      </w:r>
      <w:r w:rsidR="00C74B72">
        <w:rPr>
          <w:sz w:val="20"/>
          <w:szCs w:val="20"/>
        </w:rPr>
        <w:t xml:space="preserve">, </w:t>
      </w:r>
      <w:r w:rsidR="00C74B72" w:rsidRPr="00C74B72">
        <w:rPr>
          <w:sz w:val="20"/>
          <w:szCs w:val="20"/>
        </w:rPr>
        <w:t>26.8 ± 1.6</w:t>
      </w:r>
      <w:r w:rsidR="003457BD">
        <w:rPr>
          <w:sz w:val="20"/>
          <w:szCs w:val="20"/>
        </w:rPr>
        <w:t xml:space="preserve"> &amp; </w:t>
      </w:r>
      <w:r w:rsidR="003457BD" w:rsidRPr="003457BD">
        <w:rPr>
          <w:sz w:val="20"/>
          <w:szCs w:val="20"/>
        </w:rPr>
        <w:t>35.9 ± 4</w:t>
      </w:r>
      <w:r w:rsidR="003457BD">
        <w:rPr>
          <w:sz w:val="20"/>
          <w:szCs w:val="20"/>
        </w:rPr>
        <w:t xml:space="preserve">, </w:t>
      </w:r>
      <w:proofErr w:type="spellStart"/>
      <w:r w:rsidR="003457BD">
        <w:rPr>
          <w:sz w:val="20"/>
          <w:szCs w:val="20"/>
        </w:rPr>
        <w:t>respictively</w:t>
      </w:r>
      <w:proofErr w:type="spellEnd"/>
      <w:r w:rsidR="005123DC" w:rsidRPr="000B224F">
        <w:rPr>
          <w:sz w:val="20"/>
          <w:szCs w:val="20"/>
        </w:rPr>
        <w:t xml:space="preserve">) as showed in </w:t>
      </w:r>
      <w:r w:rsidR="005123DC" w:rsidRPr="000B224F">
        <w:rPr>
          <w:b/>
          <w:bCs/>
          <w:sz w:val="20"/>
          <w:szCs w:val="20"/>
        </w:rPr>
        <w:t>figure 1</w:t>
      </w:r>
      <w:r w:rsidR="005123DC" w:rsidRPr="000B224F">
        <w:rPr>
          <w:sz w:val="20"/>
          <w:szCs w:val="20"/>
        </w:rPr>
        <w:t>.</w:t>
      </w:r>
      <w:r w:rsidR="00AB7F01" w:rsidRPr="000B224F">
        <w:rPr>
          <w:sz w:val="20"/>
          <w:szCs w:val="20"/>
        </w:rPr>
        <w:t xml:space="preserve"> The othe</w:t>
      </w:r>
      <w:r w:rsidR="003457BD">
        <w:rPr>
          <w:sz w:val="20"/>
          <w:szCs w:val="20"/>
        </w:rPr>
        <w:t xml:space="preserve">r significant different in IL-4, </w:t>
      </w:r>
      <w:r w:rsidR="00C74B72">
        <w:rPr>
          <w:sz w:val="20"/>
          <w:szCs w:val="20"/>
        </w:rPr>
        <w:t>IL-5</w:t>
      </w:r>
      <w:r w:rsidR="003457BD">
        <w:rPr>
          <w:sz w:val="20"/>
          <w:szCs w:val="20"/>
        </w:rPr>
        <w:t xml:space="preserve"> &amp; IL-33</w:t>
      </w:r>
      <w:r w:rsidR="00C74B72">
        <w:rPr>
          <w:sz w:val="20"/>
          <w:szCs w:val="20"/>
        </w:rPr>
        <w:t xml:space="preserve"> </w:t>
      </w:r>
      <w:r w:rsidR="00AB7F01" w:rsidRPr="000B224F">
        <w:rPr>
          <w:sz w:val="20"/>
          <w:szCs w:val="20"/>
        </w:rPr>
        <w:t>levels for rats of treated groups</w:t>
      </w:r>
      <w:r w:rsidR="00490E53" w:rsidRPr="000B224F">
        <w:rPr>
          <w:sz w:val="20"/>
          <w:szCs w:val="20"/>
        </w:rPr>
        <w:t xml:space="preserve"> </w:t>
      </w:r>
      <w:r w:rsidR="008A4E0A" w:rsidRPr="000B224F">
        <w:rPr>
          <w:sz w:val="20"/>
          <w:szCs w:val="20"/>
        </w:rPr>
        <w:t xml:space="preserve">III (25 mg/kg </w:t>
      </w:r>
      <w:proofErr w:type="spellStart"/>
      <w:r w:rsidR="008A4E0A" w:rsidRPr="000B224F">
        <w:rPr>
          <w:sz w:val="20"/>
          <w:szCs w:val="20"/>
        </w:rPr>
        <w:t>gugg</w:t>
      </w:r>
      <w:r w:rsidR="00AD4585">
        <w:rPr>
          <w:sz w:val="20"/>
          <w:szCs w:val="20"/>
        </w:rPr>
        <w:t>u</w:t>
      </w:r>
      <w:r w:rsidR="008A4E0A" w:rsidRPr="000B224F">
        <w:rPr>
          <w:sz w:val="20"/>
          <w:szCs w:val="20"/>
        </w:rPr>
        <w:t>lsterone</w:t>
      </w:r>
      <w:proofErr w:type="spellEnd"/>
      <w:r w:rsidR="008A4E0A" w:rsidRPr="000B224F">
        <w:rPr>
          <w:sz w:val="20"/>
          <w:szCs w:val="20"/>
        </w:rPr>
        <w:t>)</w:t>
      </w:r>
      <w:r w:rsidR="00C74B72">
        <w:rPr>
          <w:sz w:val="20"/>
          <w:szCs w:val="20"/>
        </w:rPr>
        <w:t xml:space="preserve"> (</w:t>
      </w:r>
      <w:r w:rsidR="00C74B72" w:rsidRPr="00C74B72">
        <w:rPr>
          <w:sz w:val="20"/>
          <w:szCs w:val="20"/>
        </w:rPr>
        <w:t>19.2 ± 2.8</w:t>
      </w:r>
      <w:r w:rsidR="00C74B72">
        <w:rPr>
          <w:sz w:val="20"/>
          <w:szCs w:val="20"/>
        </w:rPr>
        <w:t>,</w:t>
      </w:r>
      <w:r w:rsidR="00C74B72" w:rsidRPr="00C74B72">
        <w:rPr>
          <w:sz w:val="20"/>
          <w:szCs w:val="20"/>
        </w:rPr>
        <w:t xml:space="preserve"> 43.5 ± 11</w:t>
      </w:r>
      <w:r w:rsidR="003457BD">
        <w:rPr>
          <w:sz w:val="20"/>
          <w:szCs w:val="20"/>
        </w:rPr>
        <w:t xml:space="preserve"> &amp; 41.4 ± 3.9</w:t>
      </w:r>
      <w:r w:rsidR="00C74B72">
        <w:rPr>
          <w:sz w:val="20"/>
          <w:szCs w:val="20"/>
        </w:rPr>
        <w:t xml:space="preserve">) </w:t>
      </w:r>
      <w:r w:rsidR="008A4E0A" w:rsidRPr="000B224F">
        <w:rPr>
          <w:sz w:val="20"/>
          <w:szCs w:val="20"/>
        </w:rPr>
        <w:t>, IV</w:t>
      </w:r>
      <w:r w:rsidR="002D0026" w:rsidRPr="000B224F">
        <w:rPr>
          <w:sz w:val="20"/>
          <w:szCs w:val="20"/>
        </w:rPr>
        <w:t xml:space="preserve"> </w:t>
      </w:r>
      <w:r w:rsidR="008A4E0A" w:rsidRPr="000B224F">
        <w:rPr>
          <w:sz w:val="20"/>
          <w:szCs w:val="20"/>
        </w:rPr>
        <w:t xml:space="preserve">(50 mg/kg </w:t>
      </w:r>
      <w:proofErr w:type="spellStart"/>
      <w:r w:rsidR="008A4E0A" w:rsidRPr="000B224F">
        <w:rPr>
          <w:sz w:val="20"/>
          <w:szCs w:val="20"/>
        </w:rPr>
        <w:t>gugg</w:t>
      </w:r>
      <w:r w:rsidR="00AD4585">
        <w:rPr>
          <w:sz w:val="20"/>
          <w:szCs w:val="20"/>
        </w:rPr>
        <w:t>u</w:t>
      </w:r>
      <w:r w:rsidR="008A4E0A" w:rsidRPr="000B224F">
        <w:rPr>
          <w:sz w:val="20"/>
          <w:szCs w:val="20"/>
        </w:rPr>
        <w:t>lsterone</w:t>
      </w:r>
      <w:proofErr w:type="spellEnd"/>
      <w:r w:rsidR="008A4E0A" w:rsidRPr="000B224F">
        <w:rPr>
          <w:sz w:val="20"/>
          <w:szCs w:val="20"/>
        </w:rPr>
        <w:t>)</w:t>
      </w:r>
      <w:r w:rsidR="00C74B72">
        <w:rPr>
          <w:sz w:val="20"/>
          <w:szCs w:val="20"/>
        </w:rPr>
        <w:t xml:space="preserve"> (</w:t>
      </w:r>
      <w:r w:rsidR="00C74B72" w:rsidRPr="00C74B72">
        <w:rPr>
          <w:sz w:val="20"/>
          <w:szCs w:val="20"/>
        </w:rPr>
        <w:t>16.6 ± 2.4</w:t>
      </w:r>
      <w:r w:rsidR="00C74B72">
        <w:rPr>
          <w:sz w:val="20"/>
          <w:szCs w:val="20"/>
        </w:rPr>
        <w:t>,</w:t>
      </w:r>
      <w:r w:rsidR="00C74B72" w:rsidRPr="00C74B72">
        <w:rPr>
          <w:sz w:val="20"/>
          <w:szCs w:val="20"/>
        </w:rPr>
        <w:t xml:space="preserve"> 32 ± 13.4</w:t>
      </w:r>
      <w:r w:rsidR="003457BD">
        <w:rPr>
          <w:sz w:val="20"/>
          <w:szCs w:val="20"/>
        </w:rPr>
        <w:t xml:space="preserve"> &amp; </w:t>
      </w:r>
      <w:r w:rsidR="003457BD" w:rsidRPr="003457BD">
        <w:rPr>
          <w:sz w:val="20"/>
          <w:szCs w:val="20"/>
        </w:rPr>
        <w:t>37.8 ± 3.1</w:t>
      </w:r>
      <w:r w:rsidR="00C74B72">
        <w:rPr>
          <w:sz w:val="20"/>
          <w:szCs w:val="20"/>
        </w:rPr>
        <w:t xml:space="preserve">) </w:t>
      </w:r>
      <w:r w:rsidR="008A4E0A" w:rsidRPr="000B224F">
        <w:rPr>
          <w:sz w:val="20"/>
          <w:szCs w:val="20"/>
        </w:rPr>
        <w:t xml:space="preserve"> &amp;V(4.12 mg/kg </w:t>
      </w:r>
      <w:proofErr w:type="spellStart"/>
      <w:r w:rsidR="008A4E0A" w:rsidRPr="000B224F">
        <w:rPr>
          <w:sz w:val="20"/>
          <w:szCs w:val="20"/>
        </w:rPr>
        <w:t>predinsoline</w:t>
      </w:r>
      <w:proofErr w:type="spellEnd"/>
      <w:r w:rsidR="008A4E0A" w:rsidRPr="000B224F">
        <w:rPr>
          <w:sz w:val="20"/>
          <w:szCs w:val="20"/>
        </w:rPr>
        <w:t>)</w:t>
      </w:r>
      <w:r w:rsidR="00C74B72">
        <w:rPr>
          <w:sz w:val="20"/>
          <w:szCs w:val="20"/>
        </w:rPr>
        <w:t xml:space="preserve"> (</w:t>
      </w:r>
      <w:r w:rsidR="00AB7F01" w:rsidRPr="000B224F">
        <w:rPr>
          <w:sz w:val="20"/>
          <w:szCs w:val="20"/>
        </w:rPr>
        <w:t>27.6 ± 2.4,</w:t>
      </w:r>
      <w:r w:rsidR="00C74B72" w:rsidRPr="00C74B72">
        <w:rPr>
          <w:sz w:val="20"/>
          <w:szCs w:val="20"/>
        </w:rPr>
        <w:t xml:space="preserve"> 50.7 ± 6.2</w:t>
      </w:r>
      <w:r w:rsidR="003457BD">
        <w:rPr>
          <w:sz w:val="20"/>
          <w:szCs w:val="20"/>
        </w:rPr>
        <w:t xml:space="preserve"> &amp; </w:t>
      </w:r>
      <w:r w:rsidR="003457BD" w:rsidRPr="003457BD">
        <w:rPr>
          <w:sz w:val="20"/>
          <w:szCs w:val="20"/>
        </w:rPr>
        <w:t>46.8 ± 5.4</w:t>
      </w:r>
      <w:r w:rsidR="003457BD">
        <w:rPr>
          <w:sz w:val="20"/>
          <w:szCs w:val="20"/>
        </w:rPr>
        <w:t>,</w:t>
      </w:r>
      <w:r w:rsidR="00AB7F01" w:rsidRPr="000B224F">
        <w:rPr>
          <w:sz w:val="20"/>
          <w:szCs w:val="20"/>
        </w:rPr>
        <w:t xml:space="preserve"> respectively) were significant reduction (p&lt;0.001) as compared to </w:t>
      </w:r>
      <w:proofErr w:type="spellStart"/>
      <w:r w:rsidR="002D0026" w:rsidRPr="000B224F">
        <w:rPr>
          <w:sz w:val="20"/>
          <w:szCs w:val="20"/>
        </w:rPr>
        <w:t>seneitized</w:t>
      </w:r>
      <w:proofErr w:type="spellEnd"/>
      <w:r w:rsidR="002D0026" w:rsidRPr="000B224F">
        <w:rPr>
          <w:sz w:val="20"/>
          <w:szCs w:val="20"/>
        </w:rPr>
        <w:t xml:space="preserve"> </w:t>
      </w:r>
      <w:r w:rsidR="00AB7F01" w:rsidRPr="000B224F">
        <w:rPr>
          <w:sz w:val="20"/>
          <w:szCs w:val="20"/>
        </w:rPr>
        <w:t>group II (positive control group) (78.3 ± 5.2</w:t>
      </w:r>
      <w:r w:rsidR="00C74B72">
        <w:rPr>
          <w:sz w:val="20"/>
          <w:szCs w:val="20"/>
        </w:rPr>
        <w:t xml:space="preserve">, </w:t>
      </w:r>
      <w:r w:rsidR="00C74B72" w:rsidRPr="00C74B72">
        <w:rPr>
          <w:sz w:val="20"/>
          <w:szCs w:val="20"/>
        </w:rPr>
        <w:t>97 ± 19.7</w:t>
      </w:r>
      <w:r w:rsidR="00AB7F01" w:rsidRPr="000B224F">
        <w:rPr>
          <w:sz w:val="20"/>
          <w:szCs w:val="20"/>
        </w:rPr>
        <w:t>). Also</w:t>
      </w:r>
      <w:r w:rsidR="009E489C">
        <w:rPr>
          <w:sz w:val="20"/>
          <w:szCs w:val="20"/>
        </w:rPr>
        <w:t>,</w:t>
      </w:r>
      <w:r w:rsidR="00AB7F01" w:rsidRPr="000B224F">
        <w:rPr>
          <w:sz w:val="20"/>
          <w:szCs w:val="20"/>
        </w:rPr>
        <w:t xml:space="preserve"> IL-4 levels for rats of group IV (16.6 ± 2.4) t</w:t>
      </w:r>
      <w:r w:rsidR="00D0321F">
        <w:rPr>
          <w:sz w:val="20"/>
          <w:szCs w:val="20"/>
        </w:rPr>
        <w:t xml:space="preserve">han other treated group V </w:t>
      </w:r>
      <w:r w:rsidR="00AB7F01" w:rsidRPr="000B224F">
        <w:rPr>
          <w:sz w:val="20"/>
          <w:szCs w:val="20"/>
        </w:rPr>
        <w:t>(27.6 ± 2.4).</w:t>
      </w:r>
      <w:r w:rsidR="00C74B72">
        <w:rPr>
          <w:sz w:val="20"/>
          <w:szCs w:val="20"/>
        </w:rPr>
        <w:t xml:space="preserve"> </w:t>
      </w:r>
    </w:p>
    <w:p w:rsidR="0085337C" w:rsidRPr="000B224F" w:rsidRDefault="00592CBA" w:rsidP="0085337C">
      <w:pPr>
        <w:tabs>
          <w:tab w:val="left" w:pos="1080"/>
        </w:tabs>
        <w:jc w:val="both"/>
        <w:rPr>
          <w:sz w:val="20"/>
          <w:szCs w:val="20"/>
          <w:rtl/>
          <w:lang w:bidi="ar-IQ"/>
        </w:rPr>
      </w:pPr>
      <w:bookmarkStart w:id="0" w:name="_GoBack"/>
      <w:r>
        <w:rPr>
          <w:noProof/>
        </w:rPr>
        <w:lastRenderedPageBreak/>
        <w:drawing>
          <wp:inline distT="0" distB="0" distL="0" distR="0" wp14:anchorId="4B13CCF4" wp14:editId="51AA916B">
            <wp:extent cx="5996940" cy="4061460"/>
            <wp:effectExtent l="0" t="0" r="2286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End w:id="0"/>
    </w:p>
    <w:p w:rsidR="00592CBA" w:rsidRDefault="004E10F6" w:rsidP="00595B89">
      <w:pPr>
        <w:tabs>
          <w:tab w:val="left" w:pos="1080"/>
        </w:tabs>
        <w:jc w:val="both"/>
        <w:rPr>
          <w:b/>
          <w:bCs/>
          <w:sz w:val="20"/>
          <w:szCs w:val="20"/>
        </w:rPr>
      </w:pPr>
      <w:r>
        <w:rPr>
          <w:b/>
          <w:bCs/>
          <w:sz w:val="20"/>
          <w:szCs w:val="20"/>
        </w:rPr>
        <w:t>Figure 1</w:t>
      </w:r>
      <w:r w:rsidR="00267E6B" w:rsidRPr="000B224F">
        <w:rPr>
          <w:b/>
          <w:bCs/>
          <w:sz w:val="20"/>
          <w:szCs w:val="20"/>
        </w:rPr>
        <w:t xml:space="preserve">: </w:t>
      </w:r>
      <w:r w:rsidR="00264F1D" w:rsidRPr="000B224F">
        <w:rPr>
          <w:b/>
          <w:bCs/>
          <w:sz w:val="20"/>
          <w:szCs w:val="20"/>
        </w:rPr>
        <w:t xml:space="preserve"> Inhibitory effect of </w:t>
      </w:r>
      <w:proofErr w:type="spellStart"/>
      <w:r w:rsidR="00264F1D" w:rsidRPr="000B224F">
        <w:rPr>
          <w:b/>
          <w:bCs/>
          <w:sz w:val="20"/>
          <w:szCs w:val="20"/>
        </w:rPr>
        <w:t>guggulsterone</w:t>
      </w:r>
      <w:proofErr w:type="spellEnd"/>
      <w:r w:rsidR="00264F1D" w:rsidRPr="000B224F">
        <w:rPr>
          <w:b/>
          <w:bCs/>
          <w:sz w:val="20"/>
          <w:szCs w:val="20"/>
        </w:rPr>
        <w:t xml:space="preserve"> on OVA-induced IL4</w:t>
      </w:r>
      <w:r w:rsidR="00592CBA">
        <w:rPr>
          <w:b/>
          <w:bCs/>
          <w:sz w:val="20"/>
          <w:szCs w:val="20"/>
        </w:rPr>
        <w:t>, IL-5 &amp; IL-33</w:t>
      </w:r>
      <w:r w:rsidR="00264F1D" w:rsidRPr="000B224F">
        <w:rPr>
          <w:b/>
          <w:bCs/>
          <w:sz w:val="20"/>
          <w:szCs w:val="20"/>
        </w:rPr>
        <w:t xml:space="preserve"> expression</w:t>
      </w:r>
      <w:r w:rsidR="00267E6B" w:rsidRPr="000B224F">
        <w:rPr>
          <w:b/>
          <w:bCs/>
          <w:sz w:val="20"/>
          <w:szCs w:val="20"/>
        </w:rPr>
        <w:t xml:space="preserve"> in </w:t>
      </w:r>
      <w:r w:rsidR="00DA5686" w:rsidRPr="000B224F">
        <w:rPr>
          <w:b/>
          <w:bCs/>
          <w:sz w:val="20"/>
          <w:szCs w:val="20"/>
        </w:rPr>
        <w:t xml:space="preserve">lung </w:t>
      </w:r>
      <w:r w:rsidR="00267E6B" w:rsidRPr="000B224F">
        <w:rPr>
          <w:b/>
          <w:bCs/>
          <w:sz w:val="20"/>
          <w:szCs w:val="20"/>
        </w:rPr>
        <w:t>tissue h</w:t>
      </w:r>
      <w:r w:rsidR="00DA5686" w:rsidRPr="000B224F">
        <w:rPr>
          <w:b/>
          <w:bCs/>
          <w:sz w:val="20"/>
          <w:szCs w:val="20"/>
        </w:rPr>
        <w:t>omogenate</w:t>
      </w:r>
      <w:r w:rsidR="00267E6B" w:rsidRPr="000B224F">
        <w:rPr>
          <w:b/>
          <w:bCs/>
          <w:sz w:val="20"/>
          <w:szCs w:val="20"/>
        </w:rPr>
        <w:t>.</w:t>
      </w:r>
      <w:r w:rsidR="00595B89" w:rsidRPr="000B224F">
        <w:rPr>
          <w:b/>
          <w:bCs/>
          <w:sz w:val="20"/>
          <w:szCs w:val="20"/>
        </w:rPr>
        <w:t xml:space="preserve"> </w:t>
      </w:r>
    </w:p>
    <w:p w:rsidR="00996740" w:rsidRPr="000B224F" w:rsidRDefault="00595B89" w:rsidP="00595B89">
      <w:pPr>
        <w:tabs>
          <w:tab w:val="left" w:pos="1080"/>
        </w:tabs>
        <w:jc w:val="both"/>
        <w:rPr>
          <w:sz w:val="20"/>
          <w:szCs w:val="20"/>
        </w:rPr>
      </w:pPr>
      <w:r w:rsidRPr="000B224F">
        <w:rPr>
          <w:sz w:val="20"/>
          <w:szCs w:val="20"/>
        </w:rPr>
        <w:t xml:space="preserve">Values are indicated as means ± Std. Error (n=8) for each group. </w:t>
      </w:r>
      <w:r w:rsidR="00DA5686" w:rsidRPr="00592CBA">
        <w:rPr>
          <w:b/>
          <w:bCs/>
          <w:sz w:val="20"/>
          <w:szCs w:val="20"/>
        </w:rPr>
        <w:t>Group I:</w:t>
      </w:r>
      <w:r w:rsidR="00DA5686" w:rsidRPr="000B224F">
        <w:rPr>
          <w:sz w:val="20"/>
          <w:szCs w:val="20"/>
        </w:rPr>
        <w:t xml:space="preserve"> Control group, </w:t>
      </w:r>
      <w:r w:rsidR="00DA5686" w:rsidRPr="00592CBA">
        <w:rPr>
          <w:b/>
          <w:bCs/>
          <w:sz w:val="20"/>
          <w:szCs w:val="20"/>
        </w:rPr>
        <w:t>Group II</w:t>
      </w:r>
      <w:r w:rsidR="00DA5686" w:rsidRPr="000B224F">
        <w:rPr>
          <w:sz w:val="20"/>
          <w:szCs w:val="20"/>
        </w:rPr>
        <w:t xml:space="preserve">: Positive control group (with sensitization), </w:t>
      </w:r>
      <w:r w:rsidR="00DA5686" w:rsidRPr="00592CBA">
        <w:rPr>
          <w:b/>
          <w:bCs/>
          <w:sz w:val="20"/>
          <w:szCs w:val="20"/>
        </w:rPr>
        <w:t>Group III:</w:t>
      </w:r>
      <w:r w:rsidR="00DA5686" w:rsidRPr="000B224F">
        <w:rPr>
          <w:sz w:val="20"/>
          <w:szCs w:val="20"/>
        </w:rPr>
        <w:t xml:space="preserve"> </w:t>
      </w:r>
      <w:proofErr w:type="spellStart"/>
      <w:r w:rsidR="00DA5686" w:rsidRPr="000B224F">
        <w:rPr>
          <w:sz w:val="20"/>
          <w:szCs w:val="20"/>
        </w:rPr>
        <w:t>Gugg</w:t>
      </w:r>
      <w:r w:rsidR="00AD4585">
        <w:rPr>
          <w:sz w:val="20"/>
          <w:szCs w:val="20"/>
        </w:rPr>
        <w:t>u</w:t>
      </w:r>
      <w:r w:rsidR="00DA5686" w:rsidRPr="000B224F">
        <w:rPr>
          <w:sz w:val="20"/>
          <w:szCs w:val="20"/>
        </w:rPr>
        <w:t>lsterone</w:t>
      </w:r>
      <w:proofErr w:type="spellEnd"/>
      <w:r w:rsidR="00DA5686" w:rsidRPr="000B224F">
        <w:rPr>
          <w:sz w:val="20"/>
          <w:szCs w:val="20"/>
        </w:rPr>
        <w:t xml:space="preserve"> (25 mg/kg) with sensitization, </w:t>
      </w:r>
      <w:r w:rsidR="00DA5686" w:rsidRPr="00592CBA">
        <w:rPr>
          <w:b/>
          <w:bCs/>
          <w:sz w:val="20"/>
          <w:szCs w:val="20"/>
        </w:rPr>
        <w:t>Group I</w:t>
      </w:r>
      <w:r w:rsidRPr="00592CBA">
        <w:rPr>
          <w:b/>
          <w:bCs/>
          <w:sz w:val="20"/>
          <w:szCs w:val="20"/>
        </w:rPr>
        <w:t xml:space="preserve">V: </w:t>
      </w:r>
      <w:proofErr w:type="spellStart"/>
      <w:r w:rsidRPr="000B224F">
        <w:rPr>
          <w:sz w:val="20"/>
          <w:szCs w:val="20"/>
        </w:rPr>
        <w:t>Gugg</w:t>
      </w:r>
      <w:r w:rsidR="00AD4585">
        <w:rPr>
          <w:sz w:val="20"/>
          <w:szCs w:val="20"/>
        </w:rPr>
        <w:t>u</w:t>
      </w:r>
      <w:r w:rsidRPr="000B224F">
        <w:rPr>
          <w:sz w:val="20"/>
          <w:szCs w:val="20"/>
        </w:rPr>
        <w:t>lsterone</w:t>
      </w:r>
      <w:proofErr w:type="spellEnd"/>
      <w:r w:rsidRPr="000B224F">
        <w:rPr>
          <w:sz w:val="20"/>
          <w:szCs w:val="20"/>
        </w:rPr>
        <w:t xml:space="preserve"> (50 mg/kg) with </w:t>
      </w:r>
      <w:r w:rsidR="00DA5686" w:rsidRPr="000B224F">
        <w:rPr>
          <w:sz w:val="20"/>
          <w:szCs w:val="20"/>
        </w:rPr>
        <w:t xml:space="preserve">sensitization, </w:t>
      </w:r>
      <w:r w:rsidR="00DA5686" w:rsidRPr="00592CBA">
        <w:rPr>
          <w:b/>
          <w:bCs/>
          <w:sz w:val="20"/>
          <w:szCs w:val="20"/>
        </w:rPr>
        <w:t>Group V:</w:t>
      </w:r>
      <w:r w:rsidR="00DA5686" w:rsidRPr="000B224F">
        <w:rPr>
          <w:sz w:val="20"/>
          <w:szCs w:val="20"/>
        </w:rPr>
        <w:t xml:space="preserve"> </w:t>
      </w:r>
      <w:proofErr w:type="spellStart"/>
      <w:r w:rsidR="00DA5686" w:rsidRPr="000B224F">
        <w:rPr>
          <w:sz w:val="20"/>
          <w:szCs w:val="20"/>
        </w:rPr>
        <w:t>Predinsoline</w:t>
      </w:r>
      <w:proofErr w:type="spellEnd"/>
      <w:r w:rsidR="00DA5686" w:rsidRPr="000B224F">
        <w:rPr>
          <w:sz w:val="20"/>
          <w:szCs w:val="20"/>
        </w:rPr>
        <w:t xml:space="preserve"> (4.12 mg/kg) with sensitization.</w:t>
      </w:r>
      <w:r w:rsidR="00AD4585">
        <w:rPr>
          <w:sz w:val="20"/>
          <w:szCs w:val="20"/>
        </w:rPr>
        <w:t xml:space="preserve"> </w:t>
      </w:r>
      <w:r w:rsidR="00AD4585" w:rsidRPr="00592CBA">
        <w:rPr>
          <w:sz w:val="20"/>
          <w:szCs w:val="20"/>
        </w:rPr>
        <w:t>***</w:t>
      </w:r>
      <w:r w:rsidR="00592CBA">
        <w:rPr>
          <w:sz w:val="20"/>
          <w:szCs w:val="20"/>
        </w:rPr>
        <w:t xml:space="preserve"> </w:t>
      </w:r>
      <w:proofErr w:type="gramStart"/>
      <w:r w:rsidR="00996740" w:rsidRPr="000B224F">
        <w:rPr>
          <w:sz w:val="20"/>
          <w:szCs w:val="20"/>
        </w:rPr>
        <w:t>symbol</w:t>
      </w:r>
      <w:proofErr w:type="gramEnd"/>
      <w:r w:rsidR="00996740" w:rsidRPr="000B224F">
        <w:rPr>
          <w:sz w:val="20"/>
          <w:szCs w:val="20"/>
        </w:rPr>
        <w:t xml:space="preserve"> referred to significant different (p&lt;0.001) compared to control group, unpaired test student t-test. Groups with non-identical letters are significantly different (p&lt;0.05).</w:t>
      </w:r>
    </w:p>
    <w:p w:rsidR="00DD7C12" w:rsidRPr="000B224F" w:rsidRDefault="004605B8" w:rsidP="004F686A">
      <w:pPr>
        <w:tabs>
          <w:tab w:val="left" w:pos="1080"/>
        </w:tabs>
        <w:jc w:val="both"/>
        <w:rPr>
          <w:b/>
          <w:bCs/>
          <w:sz w:val="24"/>
          <w:szCs w:val="24"/>
        </w:rPr>
      </w:pPr>
      <w:r>
        <w:rPr>
          <w:b/>
          <w:bCs/>
          <w:sz w:val="24"/>
          <w:szCs w:val="24"/>
        </w:rPr>
        <w:t>3.2</w:t>
      </w:r>
      <w:r w:rsidR="004F686A" w:rsidRPr="000B224F">
        <w:rPr>
          <w:b/>
          <w:bCs/>
          <w:sz w:val="24"/>
          <w:szCs w:val="24"/>
        </w:rPr>
        <w:t xml:space="preserve">. Effect </w:t>
      </w:r>
      <w:r w:rsidR="00DD7C12" w:rsidRPr="000B224F">
        <w:rPr>
          <w:b/>
          <w:bCs/>
          <w:sz w:val="24"/>
          <w:szCs w:val="24"/>
        </w:rPr>
        <w:t xml:space="preserve">of </w:t>
      </w:r>
      <w:proofErr w:type="spellStart"/>
      <w:r w:rsidR="00DD7C12" w:rsidRPr="000B224F">
        <w:rPr>
          <w:b/>
          <w:bCs/>
          <w:sz w:val="24"/>
          <w:szCs w:val="24"/>
        </w:rPr>
        <w:t>gugg</w:t>
      </w:r>
      <w:r w:rsidR="00AB0C3C">
        <w:rPr>
          <w:b/>
          <w:bCs/>
          <w:sz w:val="24"/>
          <w:szCs w:val="24"/>
        </w:rPr>
        <w:t>u</w:t>
      </w:r>
      <w:r w:rsidR="00DD7C12" w:rsidRPr="000B224F">
        <w:rPr>
          <w:b/>
          <w:bCs/>
          <w:sz w:val="24"/>
          <w:szCs w:val="24"/>
        </w:rPr>
        <w:t>lsterone</w:t>
      </w:r>
      <w:proofErr w:type="spellEnd"/>
      <w:r w:rsidR="00DD7C12" w:rsidRPr="000B224F">
        <w:rPr>
          <w:b/>
          <w:bCs/>
          <w:sz w:val="24"/>
          <w:szCs w:val="24"/>
        </w:rPr>
        <w:t xml:space="preserve"> on TNF</w:t>
      </w:r>
      <w:r w:rsidR="00DD7C12" w:rsidRPr="000B224F">
        <w:rPr>
          <w:rFonts w:cstheme="majorBidi"/>
          <w:b/>
          <w:bCs/>
          <w:sz w:val="24"/>
          <w:szCs w:val="24"/>
        </w:rPr>
        <w:t>α</w:t>
      </w:r>
      <w:r w:rsidR="004F686A" w:rsidRPr="000B224F">
        <w:rPr>
          <w:rFonts w:cstheme="majorBidi"/>
          <w:b/>
          <w:bCs/>
          <w:sz w:val="24"/>
          <w:szCs w:val="24"/>
        </w:rPr>
        <w:t xml:space="preserve"> levels</w:t>
      </w:r>
      <w:r w:rsidR="000B224F">
        <w:rPr>
          <w:b/>
          <w:bCs/>
          <w:sz w:val="24"/>
          <w:szCs w:val="24"/>
        </w:rPr>
        <w:t xml:space="preserve"> in lung tissue homogenate:</w:t>
      </w:r>
    </w:p>
    <w:p w:rsidR="00FA0D30" w:rsidRPr="000B224F" w:rsidRDefault="00FA0D30" w:rsidP="003457BD">
      <w:pPr>
        <w:tabs>
          <w:tab w:val="left" w:pos="1080"/>
        </w:tabs>
        <w:jc w:val="both"/>
        <w:rPr>
          <w:sz w:val="20"/>
          <w:szCs w:val="20"/>
        </w:rPr>
      </w:pPr>
      <w:r w:rsidRPr="000B224F">
        <w:rPr>
          <w:sz w:val="20"/>
          <w:szCs w:val="20"/>
        </w:rPr>
        <w:t xml:space="preserve">TNF levels (means ± Std. Error) in tissue homogenate for rats of </w:t>
      </w:r>
      <w:r w:rsidR="004D5E48" w:rsidRPr="000B224F">
        <w:rPr>
          <w:sz w:val="20"/>
          <w:szCs w:val="20"/>
        </w:rPr>
        <w:t xml:space="preserve">sensitized </w:t>
      </w:r>
      <w:r w:rsidRPr="000B224F">
        <w:rPr>
          <w:sz w:val="20"/>
          <w:szCs w:val="20"/>
        </w:rPr>
        <w:t xml:space="preserve">group II (positive control group) (210.9 ± 26) was significantly elevated (p&lt;0.01) than group I (control group) (94.1 ± 21.1) as showed in </w:t>
      </w:r>
      <w:r w:rsidRPr="000B224F">
        <w:rPr>
          <w:b/>
          <w:bCs/>
          <w:sz w:val="20"/>
          <w:szCs w:val="20"/>
        </w:rPr>
        <w:t xml:space="preserve">figure </w:t>
      </w:r>
      <w:r w:rsidR="00531235">
        <w:rPr>
          <w:b/>
          <w:bCs/>
          <w:sz w:val="20"/>
          <w:szCs w:val="20"/>
        </w:rPr>
        <w:t>2</w:t>
      </w:r>
      <w:r w:rsidRPr="000B224F">
        <w:rPr>
          <w:sz w:val="20"/>
          <w:szCs w:val="20"/>
        </w:rPr>
        <w:t>. Furthermore, TNF levels in tissue homogenate for rats of treated groups (</w:t>
      </w:r>
      <w:r w:rsidR="003457BD">
        <w:rPr>
          <w:sz w:val="20"/>
          <w:szCs w:val="20"/>
        </w:rPr>
        <w:t>III, IV &amp; V</w:t>
      </w:r>
      <w:r w:rsidRPr="000B224F">
        <w:rPr>
          <w:sz w:val="20"/>
          <w:szCs w:val="20"/>
        </w:rPr>
        <w:t xml:space="preserve">) (124.2 ± 23.3, 113.1 ± 20.1&amp;115.4 ± 10.4) were significantly reduction (p&lt;0.05) than IL-33 levels in tissue homogenate for rats of </w:t>
      </w:r>
      <w:r w:rsidR="004D5E48" w:rsidRPr="000B224F">
        <w:rPr>
          <w:sz w:val="20"/>
          <w:szCs w:val="20"/>
        </w:rPr>
        <w:t xml:space="preserve">sensitized </w:t>
      </w:r>
      <w:r w:rsidRPr="000B224F">
        <w:rPr>
          <w:sz w:val="20"/>
          <w:szCs w:val="20"/>
        </w:rPr>
        <w:t>group II (positive control group) (210.9 ± 26).</w:t>
      </w:r>
    </w:p>
    <w:p w:rsidR="002A1279" w:rsidRPr="000B224F" w:rsidRDefault="002A1279" w:rsidP="004D5E48">
      <w:pPr>
        <w:tabs>
          <w:tab w:val="left" w:pos="1080"/>
        </w:tabs>
        <w:jc w:val="both"/>
        <w:rPr>
          <w:sz w:val="20"/>
          <w:szCs w:val="20"/>
        </w:rPr>
      </w:pPr>
      <w:r w:rsidRPr="000B224F">
        <w:rPr>
          <w:noProof/>
          <w:sz w:val="20"/>
          <w:szCs w:val="20"/>
        </w:rPr>
        <w:lastRenderedPageBreak/>
        <w:drawing>
          <wp:inline distT="0" distB="0" distL="0" distR="0" wp14:anchorId="17999B7A" wp14:editId="7AEE567B">
            <wp:extent cx="5392615" cy="3012831"/>
            <wp:effectExtent l="0" t="0" r="17780" b="165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0321F" w:rsidRDefault="00531235" w:rsidP="00E4492E">
      <w:pPr>
        <w:tabs>
          <w:tab w:val="left" w:pos="1080"/>
        </w:tabs>
        <w:jc w:val="both"/>
        <w:rPr>
          <w:b/>
          <w:bCs/>
          <w:sz w:val="20"/>
          <w:szCs w:val="20"/>
        </w:rPr>
      </w:pPr>
      <w:r>
        <w:rPr>
          <w:b/>
          <w:bCs/>
          <w:sz w:val="20"/>
          <w:szCs w:val="20"/>
        </w:rPr>
        <w:t>Figure 2</w:t>
      </w:r>
      <w:r w:rsidR="00951B5E" w:rsidRPr="000B224F">
        <w:rPr>
          <w:b/>
          <w:bCs/>
          <w:sz w:val="20"/>
          <w:szCs w:val="20"/>
        </w:rPr>
        <w:t xml:space="preserve">: </w:t>
      </w:r>
      <w:r w:rsidR="00264F1D" w:rsidRPr="000B224F">
        <w:rPr>
          <w:b/>
          <w:bCs/>
          <w:sz w:val="20"/>
          <w:szCs w:val="20"/>
        </w:rPr>
        <w:t xml:space="preserve">Inhibitory effect of </w:t>
      </w:r>
      <w:proofErr w:type="spellStart"/>
      <w:r w:rsidR="00264F1D" w:rsidRPr="000B224F">
        <w:rPr>
          <w:b/>
          <w:bCs/>
          <w:sz w:val="20"/>
          <w:szCs w:val="20"/>
        </w:rPr>
        <w:t>guggulsterone</w:t>
      </w:r>
      <w:proofErr w:type="spellEnd"/>
      <w:r w:rsidR="00264F1D" w:rsidRPr="000B224F">
        <w:rPr>
          <w:b/>
          <w:bCs/>
          <w:sz w:val="20"/>
          <w:szCs w:val="20"/>
        </w:rPr>
        <w:t xml:space="preserve"> on OVA-induced TNF-alpha expression in lung tissue homogenate. </w:t>
      </w:r>
    </w:p>
    <w:p w:rsidR="002F2215" w:rsidRPr="000B224F" w:rsidRDefault="00595B89" w:rsidP="00C74B72">
      <w:pPr>
        <w:tabs>
          <w:tab w:val="left" w:pos="1080"/>
        </w:tabs>
        <w:jc w:val="both"/>
        <w:rPr>
          <w:sz w:val="20"/>
          <w:szCs w:val="20"/>
        </w:rPr>
      </w:pPr>
      <w:r w:rsidRPr="000B224F">
        <w:rPr>
          <w:sz w:val="20"/>
          <w:szCs w:val="20"/>
        </w:rPr>
        <w:t xml:space="preserve">Values are indicated as means ± </w:t>
      </w:r>
      <w:r w:rsidR="00C74B72">
        <w:rPr>
          <w:sz w:val="20"/>
          <w:szCs w:val="20"/>
        </w:rPr>
        <w:t>Std. Error (n=8) for each group</w:t>
      </w:r>
      <w:r w:rsidR="004F686A" w:rsidRPr="000B224F">
        <w:rPr>
          <w:sz w:val="20"/>
          <w:szCs w:val="20"/>
        </w:rPr>
        <w:t>.</w:t>
      </w:r>
      <w:r w:rsidRPr="000B224F">
        <w:rPr>
          <w:sz w:val="20"/>
          <w:szCs w:val="20"/>
        </w:rPr>
        <w:t xml:space="preserve"> </w:t>
      </w:r>
      <w:r w:rsidR="00996740" w:rsidRPr="000B224F">
        <w:rPr>
          <w:sz w:val="20"/>
          <w:szCs w:val="20"/>
        </w:rPr>
        <w:t xml:space="preserve">** </w:t>
      </w:r>
      <w:proofErr w:type="gramStart"/>
      <w:r w:rsidR="00996740" w:rsidRPr="000B224F">
        <w:rPr>
          <w:sz w:val="20"/>
          <w:szCs w:val="20"/>
        </w:rPr>
        <w:t>symbol</w:t>
      </w:r>
      <w:proofErr w:type="gramEnd"/>
      <w:r w:rsidR="00996740" w:rsidRPr="000B224F">
        <w:rPr>
          <w:sz w:val="20"/>
          <w:szCs w:val="20"/>
        </w:rPr>
        <w:t xml:space="preserve"> referred to significant different (p&lt;0.01) compared to control group, unpaired test student t-test. </w:t>
      </w:r>
      <w:r w:rsidRPr="000B224F">
        <w:rPr>
          <w:sz w:val="20"/>
          <w:szCs w:val="20"/>
        </w:rPr>
        <w:t xml:space="preserve"> </w:t>
      </w:r>
      <w:r w:rsidR="00996740" w:rsidRPr="000B224F">
        <w:rPr>
          <w:sz w:val="20"/>
          <w:szCs w:val="20"/>
        </w:rPr>
        <w:t>Groups with non-identical letters are si</w:t>
      </w:r>
      <w:r w:rsidR="002F2215" w:rsidRPr="000B224F">
        <w:rPr>
          <w:sz w:val="20"/>
          <w:szCs w:val="20"/>
        </w:rPr>
        <w:t>gnificantly different (p&lt;0.05).</w:t>
      </w:r>
    </w:p>
    <w:p w:rsidR="00FA0D30" w:rsidRPr="00E4492E" w:rsidRDefault="004605B8" w:rsidP="00996740">
      <w:pPr>
        <w:tabs>
          <w:tab w:val="left" w:pos="1080"/>
        </w:tabs>
        <w:jc w:val="both"/>
        <w:rPr>
          <w:sz w:val="24"/>
          <w:szCs w:val="24"/>
        </w:rPr>
      </w:pPr>
      <w:r>
        <w:rPr>
          <w:b/>
          <w:bCs/>
          <w:sz w:val="24"/>
          <w:szCs w:val="24"/>
        </w:rPr>
        <w:t>3.3</w:t>
      </w:r>
      <w:r w:rsidR="004F686A" w:rsidRPr="00E4492E">
        <w:rPr>
          <w:b/>
          <w:bCs/>
          <w:sz w:val="24"/>
          <w:szCs w:val="24"/>
        </w:rPr>
        <w:t>. Effect</w:t>
      </w:r>
      <w:r w:rsidR="00FA0D30" w:rsidRPr="00E4492E">
        <w:rPr>
          <w:b/>
          <w:bCs/>
          <w:sz w:val="24"/>
          <w:szCs w:val="24"/>
        </w:rPr>
        <w:t xml:space="preserve"> of </w:t>
      </w:r>
      <w:proofErr w:type="spellStart"/>
      <w:r w:rsidR="00FA0D30" w:rsidRPr="00E4492E">
        <w:rPr>
          <w:b/>
          <w:bCs/>
          <w:sz w:val="24"/>
          <w:szCs w:val="24"/>
        </w:rPr>
        <w:t>gugg</w:t>
      </w:r>
      <w:r w:rsidR="00AB0C3C">
        <w:rPr>
          <w:b/>
          <w:bCs/>
          <w:sz w:val="24"/>
          <w:szCs w:val="24"/>
        </w:rPr>
        <w:t>u</w:t>
      </w:r>
      <w:r w:rsidR="00FA0D30" w:rsidRPr="00E4492E">
        <w:rPr>
          <w:b/>
          <w:bCs/>
          <w:sz w:val="24"/>
          <w:szCs w:val="24"/>
        </w:rPr>
        <w:t>lsterone</w:t>
      </w:r>
      <w:proofErr w:type="spellEnd"/>
      <w:r w:rsidR="00FA0D30" w:rsidRPr="00E4492E">
        <w:rPr>
          <w:b/>
          <w:bCs/>
          <w:sz w:val="24"/>
          <w:szCs w:val="24"/>
        </w:rPr>
        <w:t xml:space="preserve"> on </w:t>
      </w:r>
      <w:proofErr w:type="spellStart"/>
      <w:r w:rsidR="00FA0D30" w:rsidRPr="00E4492E">
        <w:rPr>
          <w:b/>
          <w:bCs/>
          <w:sz w:val="24"/>
          <w:szCs w:val="24"/>
        </w:rPr>
        <w:t>IgE</w:t>
      </w:r>
      <w:proofErr w:type="spellEnd"/>
      <w:r w:rsidR="00FA0D30" w:rsidRPr="00E4492E">
        <w:rPr>
          <w:b/>
          <w:bCs/>
          <w:sz w:val="24"/>
          <w:szCs w:val="24"/>
        </w:rPr>
        <w:t xml:space="preserve"> </w:t>
      </w:r>
      <w:r w:rsidR="004F686A" w:rsidRPr="00E4492E">
        <w:rPr>
          <w:b/>
          <w:bCs/>
          <w:sz w:val="24"/>
          <w:szCs w:val="24"/>
        </w:rPr>
        <w:t xml:space="preserve">levels </w:t>
      </w:r>
      <w:r w:rsidR="00FA0D30" w:rsidRPr="00E4492E">
        <w:rPr>
          <w:b/>
          <w:bCs/>
          <w:sz w:val="24"/>
          <w:szCs w:val="24"/>
        </w:rPr>
        <w:t>in</w:t>
      </w:r>
      <w:r w:rsidR="004F686A" w:rsidRPr="00E4492E">
        <w:rPr>
          <w:b/>
          <w:bCs/>
          <w:sz w:val="24"/>
          <w:szCs w:val="24"/>
        </w:rPr>
        <w:t xml:space="preserve"> lung tissue homogenate:</w:t>
      </w:r>
    </w:p>
    <w:p w:rsidR="00FF0989" w:rsidRPr="000B224F" w:rsidRDefault="00E96EBA" w:rsidP="00D3203D">
      <w:pPr>
        <w:tabs>
          <w:tab w:val="left" w:pos="1080"/>
        </w:tabs>
        <w:jc w:val="both"/>
        <w:rPr>
          <w:sz w:val="20"/>
          <w:szCs w:val="20"/>
        </w:rPr>
      </w:pPr>
      <w:proofErr w:type="spellStart"/>
      <w:r w:rsidRPr="000B224F">
        <w:rPr>
          <w:sz w:val="20"/>
          <w:szCs w:val="20"/>
        </w:rPr>
        <w:t>IgE</w:t>
      </w:r>
      <w:proofErr w:type="spellEnd"/>
      <w:r w:rsidR="00C74B72">
        <w:rPr>
          <w:sz w:val="20"/>
          <w:szCs w:val="20"/>
        </w:rPr>
        <w:t xml:space="preserve"> </w:t>
      </w:r>
      <w:r w:rsidRPr="000B224F">
        <w:rPr>
          <w:sz w:val="20"/>
          <w:szCs w:val="20"/>
        </w:rPr>
        <w:t xml:space="preserve">is immune marker appeared with </w:t>
      </w:r>
      <w:r w:rsidR="0007063C" w:rsidRPr="000B224F">
        <w:rPr>
          <w:sz w:val="20"/>
          <w:szCs w:val="20"/>
        </w:rPr>
        <w:t>an</w:t>
      </w:r>
      <w:r w:rsidRPr="000B224F">
        <w:rPr>
          <w:sz w:val="20"/>
          <w:szCs w:val="20"/>
        </w:rPr>
        <w:t xml:space="preserve"> asthmatic pathway.</w:t>
      </w:r>
      <w:r w:rsidR="00FA021C" w:rsidRPr="000B224F">
        <w:rPr>
          <w:sz w:val="20"/>
          <w:szCs w:val="20"/>
        </w:rPr>
        <w:t xml:space="preserve"> </w:t>
      </w:r>
      <w:proofErr w:type="spellStart"/>
      <w:r w:rsidR="00FA021C" w:rsidRPr="000B224F">
        <w:rPr>
          <w:sz w:val="20"/>
          <w:szCs w:val="20"/>
        </w:rPr>
        <w:t>IgE</w:t>
      </w:r>
      <w:proofErr w:type="spellEnd"/>
      <w:r w:rsidR="00FA021C" w:rsidRPr="000B224F">
        <w:rPr>
          <w:sz w:val="20"/>
          <w:szCs w:val="20"/>
        </w:rPr>
        <w:t xml:space="preserve"> levels in lung tissue homogenate </w:t>
      </w:r>
      <w:r w:rsidR="00C74B72">
        <w:rPr>
          <w:sz w:val="20"/>
          <w:szCs w:val="20"/>
        </w:rPr>
        <w:t>(means ± Std. Error) for</w:t>
      </w:r>
      <w:r w:rsidR="00EE5EF2" w:rsidRPr="000B224F">
        <w:rPr>
          <w:sz w:val="20"/>
          <w:szCs w:val="20"/>
        </w:rPr>
        <w:t xml:space="preserve"> rats of group II (</w:t>
      </w:r>
      <w:r w:rsidR="004D5E48" w:rsidRPr="000B224F">
        <w:rPr>
          <w:sz w:val="20"/>
          <w:szCs w:val="20"/>
        </w:rPr>
        <w:t xml:space="preserve">sensitized, </w:t>
      </w:r>
      <w:r w:rsidR="00EE5EF2" w:rsidRPr="000B224F">
        <w:rPr>
          <w:sz w:val="20"/>
          <w:szCs w:val="20"/>
        </w:rPr>
        <w:t xml:space="preserve">positive control group) (176.7 ± 7.5) was significantly increased (p&lt;0.001) than group I (control group) (52.8 ± 5.7) as noted in </w:t>
      </w:r>
      <w:r w:rsidR="00EE5EF2" w:rsidRPr="000B224F">
        <w:rPr>
          <w:b/>
          <w:bCs/>
          <w:sz w:val="20"/>
          <w:szCs w:val="20"/>
        </w:rPr>
        <w:t xml:space="preserve">figure </w:t>
      </w:r>
      <w:r w:rsidR="00531235">
        <w:rPr>
          <w:b/>
          <w:bCs/>
          <w:sz w:val="20"/>
          <w:szCs w:val="20"/>
        </w:rPr>
        <w:t>3</w:t>
      </w:r>
      <w:r w:rsidR="00EE5EF2" w:rsidRPr="000B224F">
        <w:rPr>
          <w:sz w:val="20"/>
          <w:szCs w:val="20"/>
        </w:rPr>
        <w:t xml:space="preserve">. </w:t>
      </w:r>
      <w:r w:rsidR="004D5E48" w:rsidRPr="000B224F">
        <w:rPr>
          <w:sz w:val="20"/>
          <w:szCs w:val="20"/>
        </w:rPr>
        <w:t>Besides</w:t>
      </w:r>
      <w:r w:rsidR="00EE5EF2" w:rsidRPr="000B224F">
        <w:rPr>
          <w:sz w:val="20"/>
          <w:szCs w:val="20"/>
        </w:rPr>
        <w:t xml:space="preserve">, there were significant reduction (p&lt;0.001) in </w:t>
      </w:r>
      <w:proofErr w:type="spellStart"/>
      <w:r w:rsidR="00EE5EF2" w:rsidRPr="000B224F">
        <w:rPr>
          <w:sz w:val="20"/>
          <w:szCs w:val="20"/>
        </w:rPr>
        <w:t>IgE</w:t>
      </w:r>
      <w:proofErr w:type="spellEnd"/>
      <w:r w:rsidR="00EE5EF2" w:rsidRPr="000B224F">
        <w:rPr>
          <w:sz w:val="20"/>
          <w:szCs w:val="20"/>
        </w:rPr>
        <w:t xml:space="preserve"> levels in tissue homogenate (means ± Std. Error) for rats of treated groups (</w:t>
      </w:r>
      <w:r w:rsidR="00D3203D">
        <w:rPr>
          <w:sz w:val="20"/>
          <w:szCs w:val="20"/>
        </w:rPr>
        <w:t xml:space="preserve">III, </w:t>
      </w:r>
      <w:r w:rsidR="00EE5EF2" w:rsidRPr="000B224F">
        <w:rPr>
          <w:sz w:val="20"/>
          <w:szCs w:val="20"/>
        </w:rPr>
        <w:t xml:space="preserve">IV </w:t>
      </w:r>
      <w:r w:rsidR="00D3203D">
        <w:rPr>
          <w:sz w:val="20"/>
          <w:szCs w:val="20"/>
        </w:rPr>
        <w:t>&amp;</w:t>
      </w:r>
      <w:r w:rsidR="00EE5EF2" w:rsidRPr="000B224F">
        <w:rPr>
          <w:sz w:val="20"/>
          <w:szCs w:val="20"/>
        </w:rPr>
        <w:t xml:space="preserve"> V) (44.9 ± 8.1, 58.7 ± 2.1, &amp; 47.6 ± 7.3, respectively) compared to </w:t>
      </w:r>
      <w:r w:rsidR="004D5E48" w:rsidRPr="000B224F">
        <w:rPr>
          <w:sz w:val="20"/>
          <w:szCs w:val="20"/>
        </w:rPr>
        <w:t xml:space="preserve">sensitized </w:t>
      </w:r>
      <w:r w:rsidR="00EE5EF2" w:rsidRPr="000B224F">
        <w:rPr>
          <w:sz w:val="20"/>
          <w:szCs w:val="20"/>
        </w:rPr>
        <w:t>group II (positive control group) (176.7 ± 7.5).</w:t>
      </w:r>
    </w:p>
    <w:p w:rsidR="00EE43FB" w:rsidRPr="000B224F" w:rsidRDefault="00EE43FB" w:rsidP="004D5E48">
      <w:pPr>
        <w:tabs>
          <w:tab w:val="left" w:pos="1080"/>
        </w:tabs>
        <w:jc w:val="both"/>
        <w:rPr>
          <w:sz w:val="20"/>
          <w:szCs w:val="20"/>
        </w:rPr>
      </w:pPr>
      <w:r w:rsidRPr="000B224F">
        <w:rPr>
          <w:noProof/>
          <w:sz w:val="20"/>
          <w:szCs w:val="20"/>
        </w:rPr>
        <w:lastRenderedPageBreak/>
        <w:drawing>
          <wp:inline distT="0" distB="0" distL="0" distR="0" wp14:anchorId="2478B19C" wp14:editId="454269FD">
            <wp:extent cx="5301343" cy="2895600"/>
            <wp:effectExtent l="0" t="0" r="1397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0321F" w:rsidRDefault="00531235" w:rsidP="00E4492E">
      <w:pPr>
        <w:tabs>
          <w:tab w:val="left" w:pos="1080"/>
        </w:tabs>
        <w:jc w:val="both"/>
        <w:rPr>
          <w:b/>
          <w:bCs/>
          <w:sz w:val="20"/>
          <w:szCs w:val="20"/>
        </w:rPr>
      </w:pPr>
      <w:r>
        <w:rPr>
          <w:b/>
          <w:bCs/>
          <w:sz w:val="20"/>
          <w:szCs w:val="20"/>
        </w:rPr>
        <w:t>Figure 3</w:t>
      </w:r>
      <w:r w:rsidR="00FB22DD" w:rsidRPr="000B224F">
        <w:rPr>
          <w:b/>
          <w:bCs/>
          <w:sz w:val="20"/>
          <w:szCs w:val="20"/>
        </w:rPr>
        <w:t xml:space="preserve">: </w:t>
      </w:r>
      <w:r w:rsidR="00264F1D" w:rsidRPr="000B224F">
        <w:rPr>
          <w:b/>
          <w:bCs/>
          <w:sz w:val="20"/>
          <w:szCs w:val="20"/>
        </w:rPr>
        <w:t xml:space="preserve">Inhibitory effect of </w:t>
      </w:r>
      <w:proofErr w:type="spellStart"/>
      <w:r w:rsidR="00264F1D" w:rsidRPr="000B224F">
        <w:rPr>
          <w:b/>
          <w:bCs/>
          <w:sz w:val="20"/>
          <w:szCs w:val="20"/>
        </w:rPr>
        <w:t>guggulsterone</w:t>
      </w:r>
      <w:proofErr w:type="spellEnd"/>
      <w:r w:rsidR="00264F1D" w:rsidRPr="000B224F">
        <w:rPr>
          <w:b/>
          <w:bCs/>
          <w:sz w:val="20"/>
          <w:szCs w:val="20"/>
        </w:rPr>
        <w:t xml:space="preserve"> on OVA-induced </w:t>
      </w:r>
      <w:proofErr w:type="spellStart"/>
      <w:r w:rsidR="00264F1D" w:rsidRPr="000B224F">
        <w:rPr>
          <w:b/>
          <w:bCs/>
          <w:sz w:val="20"/>
          <w:szCs w:val="20"/>
        </w:rPr>
        <w:t>IgE</w:t>
      </w:r>
      <w:proofErr w:type="spellEnd"/>
      <w:r w:rsidR="00264F1D" w:rsidRPr="000B224F">
        <w:rPr>
          <w:b/>
          <w:bCs/>
          <w:sz w:val="20"/>
          <w:szCs w:val="20"/>
        </w:rPr>
        <w:t xml:space="preserve"> in lung tissue homogenate.</w:t>
      </w:r>
      <w:r w:rsidR="00595B89" w:rsidRPr="000B224F">
        <w:rPr>
          <w:b/>
          <w:bCs/>
          <w:sz w:val="20"/>
          <w:szCs w:val="20"/>
        </w:rPr>
        <w:t xml:space="preserve"> </w:t>
      </w:r>
    </w:p>
    <w:p w:rsidR="00D0321F" w:rsidRPr="00D0321F" w:rsidRDefault="002F2215" w:rsidP="00D17624">
      <w:pPr>
        <w:tabs>
          <w:tab w:val="left" w:pos="1080"/>
        </w:tabs>
        <w:jc w:val="both"/>
        <w:rPr>
          <w:sz w:val="20"/>
          <w:szCs w:val="20"/>
        </w:rPr>
      </w:pPr>
      <w:r w:rsidRPr="000B224F">
        <w:rPr>
          <w:sz w:val="20"/>
          <w:szCs w:val="20"/>
        </w:rPr>
        <w:t xml:space="preserve">Values are indicated as means ± </w:t>
      </w:r>
      <w:r w:rsidR="00D17624">
        <w:rPr>
          <w:sz w:val="20"/>
          <w:szCs w:val="20"/>
        </w:rPr>
        <w:t>Std. Error (n=8) for each group</w:t>
      </w:r>
      <w:proofErr w:type="gramStart"/>
      <w:r w:rsidR="004F686A" w:rsidRPr="000B224F">
        <w:rPr>
          <w:sz w:val="20"/>
          <w:szCs w:val="20"/>
        </w:rPr>
        <w:t>.</w:t>
      </w:r>
      <w:r w:rsidR="00996740" w:rsidRPr="000B224F">
        <w:rPr>
          <w:sz w:val="20"/>
          <w:szCs w:val="20"/>
        </w:rPr>
        <w:t>*</w:t>
      </w:r>
      <w:proofErr w:type="gramEnd"/>
      <w:r w:rsidR="00996740" w:rsidRPr="000B224F">
        <w:rPr>
          <w:sz w:val="20"/>
          <w:szCs w:val="20"/>
        </w:rPr>
        <w:t>** symbol referred to significant different (p&lt;0.001) compared to control group, unpaired test student t-test. Groups with non-identical letters are significantly different (p&lt;0.05).</w:t>
      </w:r>
    </w:p>
    <w:p w:rsidR="00530F42" w:rsidRPr="00E4492E" w:rsidRDefault="004605B8" w:rsidP="004605B8">
      <w:pPr>
        <w:tabs>
          <w:tab w:val="left" w:pos="1080"/>
        </w:tabs>
        <w:jc w:val="both"/>
        <w:rPr>
          <w:sz w:val="24"/>
          <w:szCs w:val="24"/>
        </w:rPr>
      </w:pPr>
      <w:r>
        <w:rPr>
          <w:b/>
          <w:bCs/>
          <w:sz w:val="24"/>
          <w:szCs w:val="24"/>
        </w:rPr>
        <w:t>3.4</w:t>
      </w:r>
      <w:r w:rsidR="004F686A" w:rsidRPr="00E4492E">
        <w:rPr>
          <w:b/>
          <w:bCs/>
          <w:sz w:val="24"/>
          <w:szCs w:val="24"/>
        </w:rPr>
        <w:t>. Effect</w:t>
      </w:r>
      <w:r w:rsidR="00530F42" w:rsidRPr="00E4492E">
        <w:rPr>
          <w:b/>
          <w:bCs/>
          <w:sz w:val="24"/>
          <w:szCs w:val="24"/>
        </w:rPr>
        <w:t xml:space="preserve"> of </w:t>
      </w:r>
      <w:proofErr w:type="spellStart"/>
      <w:r w:rsidR="00530F42" w:rsidRPr="00E4492E">
        <w:rPr>
          <w:b/>
          <w:bCs/>
          <w:sz w:val="24"/>
          <w:szCs w:val="24"/>
        </w:rPr>
        <w:t>gugg</w:t>
      </w:r>
      <w:r w:rsidR="00AB0C3C">
        <w:rPr>
          <w:b/>
          <w:bCs/>
          <w:sz w:val="24"/>
          <w:szCs w:val="24"/>
        </w:rPr>
        <w:t>u</w:t>
      </w:r>
      <w:r w:rsidR="00530F42" w:rsidRPr="00E4492E">
        <w:rPr>
          <w:b/>
          <w:bCs/>
          <w:sz w:val="24"/>
          <w:szCs w:val="24"/>
        </w:rPr>
        <w:t>lst</w:t>
      </w:r>
      <w:r w:rsidR="004F686A" w:rsidRPr="00E4492E">
        <w:rPr>
          <w:b/>
          <w:bCs/>
          <w:sz w:val="24"/>
          <w:szCs w:val="24"/>
        </w:rPr>
        <w:t>erone</w:t>
      </w:r>
      <w:proofErr w:type="spellEnd"/>
      <w:r w:rsidR="004F686A" w:rsidRPr="00E4492E">
        <w:rPr>
          <w:b/>
          <w:bCs/>
          <w:sz w:val="24"/>
          <w:szCs w:val="24"/>
        </w:rPr>
        <w:t xml:space="preserve"> on gene expression of TNF</w:t>
      </w:r>
      <w:r w:rsidR="004F686A" w:rsidRPr="00E4492E">
        <w:rPr>
          <w:rFonts w:cstheme="majorBidi"/>
          <w:b/>
          <w:bCs/>
          <w:sz w:val="24"/>
          <w:szCs w:val="24"/>
        </w:rPr>
        <w:t>α</w:t>
      </w:r>
      <w:r w:rsidRPr="004605B8">
        <w:rPr>
          <w:sz w:val="20"/>
          <w:szCs w:val="20"/>
        </w:rPr>
        <w:t xml:space="preserve"> </w:t>
      </w:r>
      <w:r w:rsidRPr="004605B8">
        <w:rPr>
          <w:rFonts w:cstheme="majorBidi"/>
          <w:b/>
          <w:bCs/>
          <w:sz w:val="24"/>
          <w:szCs w:val="24"/>
        </w:rPr>
        <w:t>and NF-</w:t>
      </w:r>
      <w:proofErr w:type="spellStart"/>
      <w:r w:rsidRPr="004605B8">
        <w:rPr>
          <w:rFonts w:cstheme="majorBidi"/>
          <w:b/>
          <w:bCs/>
          <w:sz w:val="24"/>
          <w:szCs w:val="24"/>
        </w:rPr>
        <w:t>κB</w:t>
      </w:r>
      <w:proofErr w:type="spellEnd"/>
      <w:r w:rsidR="004F686A" w:rsidRPr="00E4492E">
        <w:rPr>
          <w:b/>
          <w:bCs/>
          <w:sz w:val="24"/>
          <w:szCs w:val="24"/>
        </w:rPr>
        <w:t>:</w:t>
      </w:r>
    </w:p>
    <w:p w:rsidR="00530F42" w:rsidRPr="000B224F" w:rsidRDefault="001760E3" w:rsidP="00D3203D">
      <w:pPr>
        <w:tabs>
          <w:tab w:val="left" w:pos="1080"/>
        </w:tabs>
        <w:jc w:val="both"/>
        <w:rPr>
          <w:sz w:val="20"/>
          <w:szCs w:val="20"/>
        </w:rPr>
      </w:pPr>
      <w:r w:rsidRPr="000B224F">
        <w:rPr>
          <w:sz w:val="20"/>
          <w:szCs w:val="20"/>
        </w:rPr>
        <w:t>Gene expression of TNF</w:t>
      </w:r>
      <w:r w:rsidRPr="000B224F">
        <w:rPr>
          <w:rFonts w:cstheme="majorBidi"/>
          <w:sz w:val="20"/>
          <w:szCs w:val="20"/>
        </w:rPr>
        <w:t>α</w:t>
      </w:r>
      <w:r w:rsidRPr="000B224F">
        <w:rPr>
          <w:sz w:val="20"/>
          <w:szCs w:val="20"/>
        </w:rPr>
        <w:t xml:space="preserve"> </w:t>
      </w:r>
      <w:r w:rsidR="00D17624">
        <w:rPr>
          <w:sz w:val="20"/>
          <w:szCs w:val="20"/>
        </w:rPr>
        <w:t xml:space="preserve">and </w:t>
      </w:r>
      <w:r w:rsidR="00D17624" w:rsidRPr="00D17624">
        <w:rPr>
          <w:sz w:val="20"/>
          <w:szCs w:val="20"/>
        </w:rPr>
        <w:t>NF-</w:t>
      </w:r>
      <w:proofErr w:type="spellStart"/>
      <w:r w:rsidR="00D17624" w:rsidRPr="00D17624">
        <w:rPr>
          <w:sz w:val="20"/>
          <w:szCs w:val="20"/>
        </w:rPr>
        <w:t>κB</w:t>
      </w:r>
      <w:proofErr w:type="spellEnd"/>
      <w:r w:rsidR="00D17624" w:rsidRPr="00D17624">
        <w:rPr>
          <w:sz w:val="20"/>
          <w:szCs w:val="20"/>
        </w:rPr>
        <w:t xml:space="preserve"> </w:t>
      </w:r>
      <w:r w:rsidRPr="000B224F">
        <w:rPr>
          <w:sz w:val="20"/>
          <w:szCs w:val="20"/>
        </w:rPr>
        <w:t>(means ± Std. Error) for rats of group II (positive control group) (1.94 ± 0.21</w:t>
      </w:r>
      <w:r w:rsidR="00D17624">
        <w:rPr>
          <w:sz w:val="20"/>
          <w:szCs w:val="20"/>
        </w:rPr>
        <w:t>,</w:t>
      </w:r>
      <w:r w:rsidR="00D17624" w:rsidRPr="00D17624">
        <w:rPr>
          <w:sz w:val="20"/>
          <w:szCs w:val="20"/>
        </w:rPr>
        <w:t xml:space="preserve"> 3.33 ± 0.43</w:t>
      </w:r>
      <w:r w:rsidR="00D17624">
        <w:rPr>
          <w:sz w:val="20"/>
          <w:szCs w:val="20"/>
        </w:rPr>
        <w:t>) were</w:t>
      </w:r>
      <w:r w:rsidRPr="000B224F">
        <w:rPr>
          <w:sz w:val="20"/>
          <w:szCs w:val="20"/>
        </w:rPr>
        <w:t xml:space="preserve"> significantly raised (p&lt;0.001) than group I (control group) (0.41 ± 0.22</w:t>
      </w:r>
      <w:r w:rsidR="00D17624">
        <w:rPr>
          <w:sz w:val="20"/>
          <w:szCs w:val="20"/>
        </w:rPr>
        <w:t>,</w:t>
      </w:r>
      <w:r w:rsidR="00D17624" w:rsidRPr="00D17624">
        <w:rPr>
          <w:sz w:val="20"/>
          <w:szCs w:val="20"/>
        </w:rPr>
        <w:t xml:space="preserve"> 0.7 ± </w:t>
      </w:r>
      <w:proofErr w:type="gramStart"/>
      <w:r w:rsidR="00D17624" w:rsidRPr="00D17624">
        <w:rPr>
          <w:sz w:val="20"/>
          <w:szCs w:val="20"/>
        </w:rPr>
        <w:t>0.16</w:t>
      </w:r>
      <w:r w:rsidR="00D17624">
        <w:rPr>
          <w:sz w:val="20"/>
          <w:szCs w:val="20"/>
        </w:rPr>
        <w:t xml:space="preserve"> </w:t>
      </w:r>
      <w:r w:rsidRPr="000B224F">
        <w:rPr>
          <w:sz w:val="20"/>
          <w:szCs w:val="20"/>
        </w:rPr>
        <w:t>)</w:t>
      </w:r>
      <w:proofErr w:type="gramEnd"/>
      <w:r w:rsidRPr="000B224F">
        <w:rPr>
          <w:sz w:val="20"/>
          <w:szCs w:val="20"/>
        </w:rPr>
        <w:t xml:space="preserve"> as appeared in </w:t>
      </w:r>
      <w:r w:rsidRPr="000B224F">
        <w:rPr>
          <w:b/>
          <w:bCs/>
          <w:sz w:val="20"/>
          <w:szCs w:val="20"/>
        </w:rPr>
        <w:t xml:space="preserve">figure </w:t>
      </w:r>
      <w:r w:rsidR="00D0321F">
        <w:rPr>
          <w:b/>
          <w:bCs/>
          <w:sz w:val="20"/>
          <w:szCs w:val="20"/>
        </w:rPr>
        <w:t>4</w:t>
      </w:r>
      <w:r w:rsidRPr="000B224F">
        <w:rPr>
          <w:sz w:val="20"/>
          <w:szCs w:val="20"/>
        </w:rPr>
        <w:t>.</w:t>
      </w:r>
      <w:r w:rsidRPr="000B224F">
        <w:rPr>
          <w:rFonts w:cstheme="majorBidi"/>
          <w:sz w:val="20"/>
          <w:szCs w:val="20"/>
        </w:rPr>
        <w:t xml:space="preserve"> </w:t>
      </w:r>
      <w:r w:rsidRPr="000B224F">
        <w:rPr>
          <w:sz w:val="20"/>
          <w:szCs w:val="20"/>
        </w:rPr>
        <w:t>Also</w:t>
      </w:r>
      <w:r w:rsidR="00D3203D">
        <w:rPr>
          <w:sz w:val="20"/>
          <w:szCs w:val="20"/>
        </w:rPr>
        <w:t>,</w:t>
      </w:r>
      <w:r w:rsidRPr="000B224F">
        <w:rPr>
          <w:sz w:val="20"/>
          <w:szCs w:val="20"/>
        </w:rPr>
        <w:t xml:space="preserve"> gene expression of TNF</w:t>
      </w:r>
      <w:r w:rsidRPr="000B224F">
        <w:rPr>
          <w:rFonts w:cstheme="majorBidi"/>
          <w:sz w:val="20"/>
          <w:szCs w:val="20"/>
        </w:rPr>
        <w:t>α</w:t>
      </w:r>
      <w:r w:rsidR="00D3203D">
        <w:rPr>
          <w:sz w:val="20"/>
          <w:szCs w:val="20"/>
        </w:rPr>
        <w:t xml:space="preserve"> for treated rats of group V</w:t>
      </w:r>
      <w:r w:rsidRPr="000B224F">
        <w:rPr>
          <w:sz w:val="20"/>
          <w:szCs w:val="20"/>
        </w:rPr>
        <w:t xml:space="preserve"> was significantly elevation (p&lt;0.05) in compared to group I (control group). </w:t>
      </w:r>
      <w:r w:rsidR="00D17624">
        <w:rPr>
          <w:sz w:val="20"/>
          <w:szCs w:val="20"/>
        </w:rPr>
        <w:t>T</w:t>
      </w:r>
      <w:r w:rsidRPr="000B224F">
        <w:rPr>
          <w:sz w:val="20"/>
          <w:szCs w:val="20"/>
        </w:rPr>
        <w:t xml:space="preserve">here were significant reduction (p&lt;0.001) between gene expression </w:t>
      </w:r>
      <w:r w:rsidR="00D17624" w:rsidRPr="00D17624">
        <w:rPr>
          <w:sz w:val="20"/>
          <w:szCs w:val="20"/>
        </w:rPr>
        <w:t>of TNFα and NF-</w:t>
      </w:r>
      <w:proofErr w:type="spellStart"/>
      <w:r w:rsidR="00D17624" w:rsidRPr="00D17624">
        <w:rPr>
          <w:sz w:val="20"/>
          <w:szCs w:val="20"/>
        </w:rPr>
        <w:t>κB</w:t>
      </w:r>
      <w:proofErr w:type="spellEnd"/>
      <w:r w:rsidR="00D17624" w:rsidRPr="00D17624">
        <w:rPr>
          <w:sz w:val="20"/>
          <w:szCs w:val="20"/>
        </w:rPr>
        <w:t xml:space="preserve"> (means ± Std. Error)</w:t>
      </w:r>
      <w:r w:rsidR="00D17624">
        <w:rPr>
          <w:sz w:val="20"/>
          <w:szCs w:val="20"/>
        </w:rPr>
        <w:t xml:space="preserve"> </w:t>
      </w:r>
      <w:r w:rsidRPr="000B224F">
        <w:rPr>
          <w:sz w:val="20"/>
          <w:szCs w:val="20"/>
        </w:rPr>
        <w:t xml:space="preserve">for rats of treated groups (III </w:t>
      </w:r>
      <w:r w:rsidR="00D17624" w:rsidRPr="00D17624">
        <w:rPr>
          <w:sz w:val="20"/>
          <w:szCs w:val="20"/>
        </w:rPr>
        <w:t>(0.52 ± 0.23</w:t>
      </w:r>
      <w:r w:rsidR="00D17624">
        <w:rPr>
          <w:sz w:val="20"/>
          <w:szCs w:val="20"/>
        </w:rPr>
        <w:t>,</w:t>
      </w:r>
      <w:r w:rsidR="00D17624" w:rsidRPr="00D17624">
        <w:rPr>
          <w:sz w:val="20"/>
          <w:szCs w:val="20"/>
        </w:rPr>
        <w:t xml:space="preserve"> 0.94 ± 0.08</w:t>
      </w:r>
      <w:r w:rsidR="00D17624">
        <w:rPr>
          <w:sz w:val="20"/>
          <w:szCs w:val="20"/>
        </w:rPr>
        <w:t>),</w:t>
      </w:r>
      <w:r w:rsidR="00D3203D">
        <w:rPr>
          <w:sz w:val="20"/>
          <w:szCs w:val="20"/>
        </w:rPr>
        <w:t xml:space="preserve"> </w:t>
      </w:r>
      <w:proofErr w:type="gramStart"/>
      <w:r w:rsidR="00D3203D">
        <w:rPr>
          <w:sz w:val="20"/>
          <w:szCs w:val="20"/>
        </w:rPr>
        <w:t xml:space="preserve">IV </w:t>
      </w:r>
      <w:r w:rsidR="00D17624">
        <w:rPr>
          <w:sz w:val="20"/>
          <w:szCs w:val="20"/>
        </w:rPr>
        <w:t xml:space="preserve"> (</w:t>
      </w:r>
      <w:proofErr w:type="gramEnd"/>
      <w:r w:rsidR="00D17624" w:rsidRPr="00D17624">
        <w:rPr>
          <w:sz w:val="20"/>
          <w:szCs w:val="20"/>
        </w:rPr>
        <w:t>0.74 ± 0.17</w:t>
      </w:r>
      <w:r w:rsidR="00D17624">
        <w:rPr>
          <w:sz w:val="20"/>
          <w:szCs w:val="20"/>
        </w:rPr>
        <w:t>,</w:t>
      </w:r>
      <w:r w:rsidR="00D17624" w:rsidRPr="00D17624">
        <w:rPr>
          <w:sz w:val="20"/>
          <w:szCs w:val="20"/>
        </w:rPr>
        <w:t xml:space="preserve"> 0.98 ± 0.11</w:t>
      </w:r>
      <w:r w:rsidR="00D17624">
        <w:rPr>
          <w:sz w:val="20"/>
          <w:szCs w:val="20"/>
        </w:rPr>
        <w:t>)</w:t>
      </w:r>
      <w:r w:rsidR="00D17624" w:rsidRPr="00D17624">
        <w:rPr>
          <w:sz w:val="20"/>
          <w:szCs w:val="20"/>
        </w:rPr>
        <w:t xml:space="preserve"> </w:t>
      </w:r>
      <w:r w:rsidRPr="000B224F">
        <w:rPr>
          <w:sz w:val="20"/>
          <w:szCs w:val="20"/>
        </w:rPr>
        <w:t>&amp; gr</w:t>
      </w:r>
      <w:r w:rsidR="00D17624">
        <w:rPr>
          <w:sz w:val="20"/>
          <w:szCs w:val="20"/>
        </w:rPr>
        <w:t xml:space="preserve">oup V </w:t>
      </w:r>
      <w:r w:rsidRPr="000B224F">
        <w:rPr>
          <w:sz w:val="20"/>
          <w:szCs w:val="20"/>
        </w:rPr>
        <w:t>(1.07 ± 0.21</w:t>
      </w:r>
      <w:r w:rsidR="00D17624">
        <w:rPr>
          <w:sz w:val="20"/>
          <w:szCs w:val="20"/>
        </w:rPr>
        <w:t xml:space="preserve">, </w:t>
      </w:r>
      <w:r w:rsidR="00D17624" w:rsidRPr="00D17624">
        <w:rPr>
          <w:sz w:val="20"/>
          <w:szCs w:val="20"/>
        </w:rPr>
        <w:t xml:space="preserve">1.11 ± 0.16) </w:t>
      </w:r>
      <w:r w:rsidRPr="000B224F">
        <w:rPr>
          <w:sz w:val="20"/>
          <w:szCs w:val="20"/>
        </w:rPr>
        <w:t xml:space="preserve">than </w:t>
      </w:r>
      <w:r w:rsidR="002D0026" w:rsidRPr="000B224F">
        <w:rPr>
          <w:sz w:val="20"/>
          <w:szCs w:val="20"/>
        </w:rPr>
        <w:t xml:space="preserve">sensitized </w:t>
      </w:r>
      <w:r w:rsidRPr="000B224F">
        <w:rPr>
          <w:sz w:val="20"/>
          <w:szCs w:val="20"/>
        </w:rPr>
        <w:t xml:space="preserve">group II (positive control group) (1.94 ± 0.21). </w:t>
      </w:r>
    </w:p>
    <w:p w:rsidR="00FB22DD" w:rsidRPr="000B224F" w:rsidRDefault="00F048A2" w:rsidP="002D0026">
      <w:pPr>
        <w:tabs>
          <w:tab w:val="left" w:pos="1080"/>
        </w:tabs>
        <w:jc w:val="both"/>
        <w:rPr>
          <w:sz w:val="20"/>
          <w:szCs w:val="20"/>
        </w:rPr>
      </w:pPr>
      <w:r>
        <w:rPr>
          <w:noProof/>
        </w:rPr>
        <w:lastRenderedPageBreak/>
        <w:drawing>
          <wp:inline distT="0" distB="0" distL="0" distR="0" wp14:anchorId="1FE8F138" wp14:editId="467AB0CF">
            <wp:extent cx="5890260" cy="4274820"/>
            <wp:effectExtent l="0" t="0" r="15240" b="1143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E10F6" w:rsidRDefault="004E10F6" w:rsidP="004E10F6">
      <w:pPr>
        <w:tabs>
          <w:tab w:val="left" w:pos="1080"/>
        </w:tabs>
        <w:jc w:val="both"/>
        <w:rPr>
          <w:b/>
          <w:bCs/>
          <w:sz w:val="20"/>
          <w:szCs w:val="20"/>
        </w:rPr>
      </w:pPr>
      <w:r>
        <w:rPr>
          <w:b/>
          <w:bCs/>
          <w:sz w:val="20"/>
          <w:szCs w:val="20"/>
        </w:rPr>
        <w:t>Figure 4</w:t>
      </w:r>
      <w:r w:rsidR="00C912FF" w:rsidRPr="000B224F">
        <w:rPr>
          <w:b/>
          <w:bCs/>
          <w:sz w:val="20"/>
          <w:szCs w:val="20"/>
        </w:rPr>
        <w:t xml:space="preserve">: </w:t>
      </w:r>
      <w:r w:rsidR="004F686A" w:rsidRPr="000B224F">
        <w:rPr>
          <w:b/>
          <w:bCs/>
          <w:sz w:val="20"/>
          <w:szCs w:val="20"/>
        </w:rPr>
        <w:t xml:space="preserve">Effect of </w:t>
      </w:r>
      <w:proofErr w:type="spellStart"/>
      <w:r w:rsidR="004F686A" w:rsidRPr="000B224F">
        <w:rPr>
          <w:b/>
          <w:bCs/>
          <w:sz w:val="20"/>
          <w:szCs w:val="20"/>
        </w:rPr>
        <w:t>gugglsterone</w:t>
      </w:r>
      <w:proofErr w:type="spellEnd"/>
      <w:r w:rsidR="004F686A" w:rsidRPr="000B224F">
        <w:rPr>
          <w:b/>
          <w:bCs/>
          <w:sz w:val="20"/>
          <w:szCs w:val="20"/>
        </w:rPr>
        <w:t xml:space="preserve"> on gene expression of TNF</w:t>
      </w:r>
      <w:r w:rsidR="004F686A" w:rsidRPr="000B224F">
        <w:rPr>
          <w:rFonts w:cstheme="majorBidi"/>
          <w:b/>
          <w:bCs/>
          <w:sz w:val="20"/>
          <w:szCs w:val="20"/>
        </w:rPr>
        <w:t>α</w:t>
      </w:r>
      <w:r>
        <w:rPr>
          <w:rFonts w:cstheme="majorBidi"/>
          <w:b/>
          <w:bCs/>
          <w:sz w:val="20"/>
          <w:szCs w:val="20"/>
        </w:rPr>
        <w:t xml:space="preserve"> &amp; </w:t>
      </w:r>
      <w:r w:rsidRPr="004E10F6">
        <w:rPr>
          <w:rFonts w:cstheme="majorBidi"/>
          <w:b/>
          <w:bCs/>
          <w:sz w:val="20"/>
          <w:szCs w:val="20"/>
        </w:rPr>
        <w:t>NF-</w:t>
      </w:r>
      <w:proofErr w:type="spellStart"/>
      <w:r w:rsidRPr="004E10F6">
        <w:rPr>
          <w:rFonts w:cstheme="majorBidi"/>
          <w:b/>
          <w:bCs/>
          <w:sz w:val="20"/>
          <w:szCs w:val="20"/>
        </w:rPr>
        <w:t>Κb</w:t>
      </w:r>
      <w:proofErr w:type="spellEnd"/>
      <w:r>
        <w:rPr>
          <w:rFonts w:cstheme="majorBidi"/>
          <w:b/>
          <w:bCs/>
          <w:sz w:val="20"/>
          <w:szCs w:val="20"/>
        </w:rPr>
        <w:t xml:space="preserve"> in lung tissue</w:t>
      </w:r>
      <w:r w:rsidR="004F686A" w:rsidRPr="000B224F">
        <w:rPr>
          <w:b/>
          <w:bCs/>
          <w:sz w:val="20"/>
          <w:szCs w:val="20"/>
        </w:rPr>
        <w:t>.</w:t>
      </w:r>
    </w:p>
    <w:p w:rsidR="00D17624" w:rsidRDefault="002F2215" w:rsidP="00D17624">
      <w:pPr>
        <w:tabs>
          <w:tab w:val="left" w:pos="1080"/>
        </w:tabs>
        <w:jc w:val="both"/>
        <w:rPr>
          <w:sz w:val="20"/>
          <w:szCs w:val="20"/>
        </w:rPr>
      </w:pPr>
      <w:r w:rsidRPr="000B224F">
        <w:rPr>
          <w:sz w:val="20"/>
          <w:szCs w:val="20"/>
        </w:rPr>
        <w:t xml:space="preserve">Values are indicated as means ± </w:t>
      </w:r>
      <w:r w:rsidR="00D17624">
        <w:rPr>
          <w:sz w:val="20"/>
          <w:szCs w:val="20"/>
        </w:rPr>
        <w:t>Std. Error (n=8) for each group</w:t>
      </w:r>
      <w:r w:rsidR="00B7156C" w:rsidRPr="000B224F">
        <w:rPr>
          <w:sz w:val="20"/>
          <w:szCs w:val="20"/>
        </w:rPr>
        <w:t>.</w:t>
      </w:r>
      <w:r w:rsidRPr="000B224F">
        <w:rPr>
          <w:b/>
          <w:bCs/>
          <w:sz w:val="20"/>
          <w:szCs w:val="20"/>
        </w:rPr>
        <w:t xml:space="preserve"> </w:t>
      </w:r>
      <w:r w:rsidR="00996740" w:rsidRPr="000B224F">
        <w:rPr>
          <w:sz w:val="20"/>
          <w:szCs w:val="20"/>
        </w:rPr>
        <w:t>***</w:t>
      </w:r>
      <w:r w:rsidR="004E10F6">
        <w:rPr>
          <w:sz w:val="20"/>
          <w:szCs w:val="20"/>
        </w:rPr>
        <w:t xml:space="preserve"> &amp; * </w:t>
      </w:r>
      <w:r w:rsidR="00996740" w:rsidRPr="000B224F">
        <w:rPr>
          <w:sz w:val="20"/>
          <w:szCs w:val="20"/>
        </w:rPr>
        <w:t>symbol</w:t>
      </w:r>
      <w:r w:rsidR="004E10F6">
        <w:rPr>
          <w:sz w:val="20"/>
          <w:szCs w:val="20"/>
        </w:rPr>
        <w:t>s</w:t>
      </w:r>
      <w:r w:rsidR="00996740" w:rsidRPr="000B224F">
        <w:rPr>
          <w:sz w:val="20"/>
          <w:szCs w:val="20"/>
        </w:rPr>
        <w:t xml:space="preserve"> referred to significant different (p&lt;</w:t>
      </w:r>
      <w:r w:rsidR="004E10F6">
        <w:rPr>
          <w:sz w:val="20"/>
          <w:szCs w:val="20"/>
        </w:rPr>
        <w:t>&lt;0.05</w:t>
      </w:r>
      <w:r w:rsidR="00996740" w:rsidRPr="000B224F">
        <w:rPr>
          <w:sz w:val="20"/>
          <w:szCs w:val="20"/>
        </w:rPr>
        <w:t xml:space="preserve">) compared to control group, unpaired test student t-test. </w:t>
      </w:r>
      <w:r w:rsidRPr="000B224F">
        <w:rPr>
          <w:b/>
          <w:bCs/>
          <w:sz w:val="20"/>
          <w:szCs w:val="20"/>
        </w:rPr>
        <w:t xml:space="preserve"> </w:t>
      </w:r>
      <w:r w:rsidR="00996740" w:rsidRPr="000B224F">
        <w:rPr>
          <w:sz w:val="20"/>
          <w:szCs w:val="20"/>
        </w:rPr>
        <w:t>Groups with non-identical letters are significantly different (p&lt;0.05).</w:t>
      </w:r>
    </w:p>
    <w:p w:rsidR="001D0B76" w:rsidRPr="000B224F" w:rsidRDefault="001D0B76" w:rsidP="001D0B76">
      <w:pPr>
        <w:tabs>
          <w:tab w:val="left" w:pos="1080"/>
        </w:tabs>
        <w:jc w:val="both"/>
        <w:rPr>
          <w:b/>
          <w:bCs/>
          <w:sz w:val="20"/>
          <w:szCs w:val="20"/>
        </w:rPr>
      </w:pPr>
      <w:r w:rsidRPr="00E4492E">
        <w:rPr>
          <w:b/>
          <w:bCs/>
          <w:sz w:val="24"/>
          <w:szCs w:val="24"/>
        </w:rPr>
        <w:t>3.8. Histological assessment of rats՛ lung tissue for all studied groups:</w:t>
      </w:r>
    </w:p>
    <w:p w:rsidR="00AB0554" w:rsidRPr="0018393D" w:rsidRDefault="00D0321F" w:rsidP="00565581">
      <w:pPr>
        <w:tabs>
          <w:tab w:val="left" w:pos="1080"/>
        </w:tabs>
        <w:jc w:val="both"/>
        <w:rPr>
          <w:sz w:val="20"/>
          <w:szCs w:val="20"/>
        </w:rPr>
      </w:pPr>
      <w:r w:rsidRPr="00D0321F">
        <w:rPr>
          <w:b/>
          <w:bCs/>
          <w:sz w:val="20"/>
          <w:szCs w:val="20"/>
        </w:rPr>
        <w:t>Figure 5</w:t>
      </w:r>
      <w:r w:rsidR="00E91104">
        <w:rPr>
          <w:sz w:val="20"/>
          <w:szCs w:val="20"/>
        </w:rPr>
        <w:t xml:space="preserve"> showed that</w:t>
      </w:r>
      <w:r w:rsidR="001D0B76" w:rsidRPr="000B224F">
        <w:rPr>
          <w:rFonts w:ascii="Times New Roman" w:hAnsi="Times New Roman" w:cs="Times New Roman"/>
          <w:sz w:val="20"/>
          <w:szCs w:val="20"/>
          <w:lang w:bidi="ar-IQ"/>
        </w:rPr>
        <w:t xml:space="preserve"> </w:t>
      </w:r>
      <w:r w:rsidR="00247E90">
        <w:rPr>
          <w:rFonts w:ascii="Times New Roman" w:hAnsi="Times New Roman" w:cs="Times New Roman"/>
          <w:b/>
          <w:bCs/>
          <w:sz w:val="20"/>
          <w:szCs w:val="20"/>
          <w:lang w:bidi="ar-IQ"/>
        </w:rPr>
        <w:t xml:space="preserve">(D) </w:t>
      </w:r>
      <w:r>
        <w:rPr>
          <w:rFonts w:ascii="Times New Roman" w:hAnsi="Times New Roman" w:cs="Times New Roman"/>
          <w:sz w:val="20"/>
          <w:szCs w:val="20"/>
          <w:lang w:bidi="ar-IQ"/>
        </w:rPr>
        <w:t>the</w:t>
      </w:r>
      <w:r w:rsidR="00E91104">
        <w:rPr>
          <w:rFonts w:ascii="Times New Roman" w:hAnsi="Times New Roman" w:cs="Times New Roman"/>
          <w:sz w:val="20"/>
          <w:szCs w:val="20"/>
          <w:lang w:bidi="ar-IQ"/>
        </w:rPr>
        <w:t xml:space="preserve"> cross section of</w:t>
      </w:r>
      <w:r>
        <w:rPr>
          <w:rFonts w:ascii="Times New Roman" w:hAnsi="Times New Roman" w:cs="Times New Roman"/>
          <w:sz w:val="20"/>
          <w:szCs w:val="20"/>
          <w:lang w:bidi="ar-IQ"/>
        </w:rPr>
        <w:t xml:space="preserve"> </w:t>
      </w:r>
      <w:r w:rsidR="001D0B76" w:rsidRPr="000B224F">
        <w:rPr>
          <w:sz w:val="20"/>
          <w:szCs w:val="20"/>
        </w:rPr>
        <w:t xml:space="preserve">lung tissue for rats group I (control group) and noted that alveolar sac was cleared. Inﬂammatory cells were not agglomerate in the interstitial tissue. While, </w:t>
      </w:r>
      <w:r w:rsidR="00247E90">
        <w:rPr>
          <w:b/>
          <w:bCs/>
          <w:sz w:val="20"/>
          <w:szCs w:val="20"/>
        </w:rPr>
        <w:t>(</w:t>
      </w:r>
      <w:r w:rsidR="0061111A">
        <w:rPr>
          <w:b/>
          <w:bCs/>
          <w:sz w:val="20"/>
          <w:szCs w:val="20"/>
        </w:rPr>
        <w:t xml:space="preserve">E) </w:t>
      </w:r>
      <w:r w:rsidR="001D0B76" w:rsidRPr="000B224F">
        <w:rPr>
          <w:sz w:val="20"/>
          <w:szCs w:val="20"/>
        </w:rPr>
        <w:t>group II (positive control group) manifested inflammatory cells were agglomerated in interstitial tissue</w:t>
      </w:r>
      <w:r w:rsidR="00D3203D">
        <w:rPr>
          <w:sz w:val="20"/>
          <w:szCs w:val="20"/>
        </w:rPr>
        <w:t>.</w:t>
      </w:r>
      <w:r w:rsidR="001D0B76" w:rsidRPr="000B224F">
        <w:rPr>
          <w:sz w:val="20"/>
          <w:szCs w:val="20"/>
        </w:rPr>
        <w:t xml:space="preserve"> </w:t>
      </w:r>
      <w:r w:rsidR="00D3203D" w:rsidRPr="000B224F">
        <w:rPr>
          <w:sz w:val="20"/>
          <w:szCs w:val="20"/>
        </w:rPr>
        <w:t>A</w:t>
      </w:r>
      <w:r w:rsidR="001D0B76" w:rsidRPr="000B224F">
        <w:rPr>
          <w:sz w:val="20"/>
          <w:szCs w:val="20"/>
        </w:rPr>
        <w:t>lso</w:t>
      </w:r>
      <w:r w:rsidR="00D3203D">
        <w:rPr>
          <w:sz w:val="20"/>
          <w:szCs w:val="20"/>
        </w:rPr>
        <w:t>,</w:t>
      </w:r>
      <w:r w:rsidR="001D0B76" w:rsidRPr="000B224F">
        <w:rPr>
          <w:sz w:val="20"/>
          <w:szCs w:val="20"/>
        </w:rPr>
        <w:t xml:space="preserve"> Alveolar sac was filled with inflammatory cells. On other hand, </w:t>
      </w:r>
      <w:r w:rsidR="00E91104" w:rsidRPr="00E91104">
        <w:rPr>
          <w:b/>
          <w:bCs/>
          <w:sz w:val="20"/>
          <w:szCs w:val="20"/>
        </w:rPr>
        <w:t>(F)</w:t>
      </w:r>
      <w:r w:rsidR="00C53943">
        <w:rPr>
          <w:b/>
          <w:bCs/>
          <w:sz w:val="20"/>
          <w:szCs w:val="20"/>
        </w:rPr>
        <w:t>,</w:t>
      </w:r>
      <w:r w:rsidR="004605B8">
        <w:rPr>
          <w:b/>
          <w:bCs/>
          <w:sz w:val="20"/>
          <w:szCs w:val="20"/>
        </w:rPr>
        <w:t xml:space="preserve"> </w:t>
      </w:r>
      <w:r w:rsidR="004605B8" w:rsidRPr="004605B8">
        <w:rPr>
          <w:b/>
          <w:bCs/>
          <w:sz w:val="20"/>
          <w:szCs w:val="20"/>
        </w:rPr>
        <w:t>(G)</w:t>
      </w:r>
      <w:r w:rsidR="00C53943">
        <w:rPr>
          <w:b/>
          <w:bCs/>
          <w:sz w:val="20"/>
          <w:szCs w:val="20"/>
        </w:rPr>
        <w:t xml:space="preserve"> &amp; </w:t>
      </w:r>
      <w:r w:rsidR="00C53943" w:rsidRPr="00C53943">
        <w:rPr>
          <w:b/>
          <w:bCs/>
          <w:sz w:val="20"/>
          <w:szCs w:val="20"/>
        </w:rPr>
        <w:t>(H)</w:t>
      </w:r>
      <w:r w:rsidR="004605B8" w:rsidRPr="004605B8">
        <w:rPr>
          <w:b/>
          <w:bCs/>
          <w:sz w:val="20"/>
          <w:szCs w:val="20"/>
        </w:rPr>
        <w:t xml:space="preserve"> </w:t>
      </w:r>
      <w:r w:rsidR="00E91104">
        <w:rPr>
          <w:b/>
          <w:bCs/>
          <w:sz w:val="20"/>
          <w:szCs w:val="20"/>
        </w:rPr>
        <w:t xml:space="preserve"> </w:t>
      </w:r>
      <w:r w:rsidR="001D0B76" w:rsidRPr="000B224F">
        <w:rPr>
          <w:sz w:val="20"/>
          <w:szCs w:val="20"/>
        </w:rPr>
        <w:t>treated group</w:t>
      </w:r>
      <w:r w:rsidR="00565581">
        <w:rPr>
          <w:sz w:val="20"/>
          <w:szCs w:val="20"/>
        </w:rPr>
        <w:t>s (</w:t>
      </w:r>
      <w:r w:rsidR="001D0B76" w:rsidRPr="000B224F">
        <w:rPr>
          <w:sz w:val="20"/>
          <w:szCs w:val="20"/>
        </w:rPr>
        <w:t xml:space="preserve"> III (25 mg/kg </w:t>
      </w:r>
      <w:proofErr w:type="spellStart"/>
      <w:r w:rsidR="001D0B76" w:rsidRPr="000B224F">
        <w:rPr>
          <w:sz w:val="20"/>
          <w:szCs w:val="20"/>
        </w:rPr>
        <w:t>gugg</w:t>
      </w:r>
      <w:r w:rsidR="007552DA">
        <w:rPr>
          <w:sz w:val="20"/>
          <w:szCs w:val="20"/>
        </w:rPr>
        <w:t>u</w:t>
      </w:r>
      <w:r w:rsidR="001D0B76" w:rsidRPr="000B224F">
        <w:rPr>
          <w:sz w:val="20"/>
          <w:szCs w:val="20"/>
        </w:rPr>
        <w:t>lsterone</w:t>
      </w:r>
      <w:proofErr w:type="spellEnd"/>
      <w:r w:rsidR="00C53943">
        <w:rPr>
          <w:sz w:val="20"/>
          <w:szCs w:val="20"/>
        </w:rPr>
        <w:t>),</w:t>
      </w:r>
      <w:r w:rsidR="0064777B">
        <w:rPr>
          <w:sz w:val="20"/>
          <w:szCs w:val="20"/>
        </w:rPr>
        <w:t xml:space="preserve"> </w:t>
      </w:r>
      <w:r w:rsidR="0064777B" w:rsidRPr="0064777B">
        <w:rPr>
          <w:sz w:val="20"/>
          <w:szCs w:val="20"/>
        </w:rPr>
        <w:t xml:space="preserve">IV (50 mg/kg </w:t>
      </w:r>
      <w:proofErr w:type="spellStart"/>
      <w:r w:rsidR="0064777B" w:rsidRPr="0064777B">
        <w:rPr>
          <w:sz w:val="20"/>
          <w:szCs w:val="20"/>
        </w:rPr>
        <w:t>guggulsterone</w:t>
      </w:r>
      <w:proofErr w:type="spellEnd"/>
      <w:r w:rsidR="0064777B" w:rsidRPr="0064777B">
        <w:rPr>
          <w:sz w:val="20"/>
          <w:szCs w:val="20"/>
        </w:rPr>
        <w:t>)</w:t>
      </w:r>
      <w:r w:rsidR="0064777B">
        <w:rPr>
          <w:sz w:val="20"/>
          <w:szCs w:val="20"/>
        </w:rPr>
        <w:t xml:space="preserve"> </w:t>
      </w:r>
      <w:r w:rsidR="00C53943">
        <w:rPr>
          <w:sz w:val="20"/>
          <w:szCs w:val="20"/>
        </w:rPr>
        <w:t>&amp;</w:t>
      </w:r>
      <w:r w:rsidR="00C53943" w:rsidRPr="00C53943">
        <w:rPr>
          <w:sz w:val="20"/>
          <w:szCs w:val="20"/>
        </w:rPr>
        <w:t xml:space="preserve"> V (4.12 mg/kg </w:t>
      </w:r>
      <w:proofErr w:type="spellStart"/>
      <w:r w:rsidR="00C53943" w:rsidRPr="00C53943">
        <w:rPr>
          <w:sz w:val="20"/>
          <w:szCs w:val="20"/>
        </w:rPr>
        <w:t>predinsoline</w:t>
      </w:r>
      <w:proofErr w:type="spellEnd"/>
      <w:r w:rsidR="00C53943" w:rsidRPr="00C53943">
        <w:rPr>
          <w:sz w:val="20"/>
          <w:szCs w:val="20"/>
        </w:rPr>
        <w:t>)</w:t>
      </w:r>
      <w:r w:rsidR="00565581">
        <w:rPr>
          <w:sz w:val="20"/>
          <w:szCs w:val="20"/>
        </w:rPr>
        <w:t>)</w:t>
      </w:r>
      <w:r w:rsidR="00C53943" w:rsidRPr="00C53943">
        <w:rPr>
          <w:sz w:val="20"/>
          <w:szCs w:val="20"/>
        </w:rPr>
        <w:t xml:space="preserve"> </w:t>
      </w:r>
      <w:r w:rsidR="00C53943">
        <w:rPr>
          <w:sz w:val="20"/>
          <w:szCs w:val="20"/>
        </w:rPr>
        <w:t xml:space="preserve"> </w:t>
      </w:r>
      <w:r w:rsidR="001D0B76" w:rsidRPr="000B224F">
        <w:rPr>
          <w:sz w:val="20"/>
          <w:szCs w:val="20"/>
        </w:rPr>
        <w:t>appeared that very less number of inflammatory cells agglomerated in int</w:t>
      </w:r>
      <w:r w:rsidR="00565581">
        <w:rPr>
          <w:sz w:val="20"/>
          <w:szCs w:val="20"/>
        </w:rPr>
        <w:t xml:space="preserve">erstitial tissue and </w:t>
      </w:r>
      <w:r w:rsidR="001D0B76" w:rsidRPr="000B224F">
        <w:rPr>
          <w:sz w:val="20"/>
          <w:szCs w:val="20"/>
        </w:rPr>
        <w:t xml:space="preserve">alveolar sac was cleared. </w:t>
      </w:r>
    </w:p>
    <w:p w:rsidR="001D0B76" w:rsidRPr="000B224F" w:rsidRDefault="00247E90" w:rsidP="009041ED">
      <w:pPr>
        <w:tabs>
          <w:tab w:val="left" w:pos="1080"/>
        </w:tabs>
        <w:jc w:val="center"/>
        <w:rPr>
          <w:sz w:val="20"/>
          <w:szCs w:val="20"/>
        </w:rPr>
      </w:pPr>
      <w:r>
        <w:rPr>
          <w:noProof/>
          <w:sz w:val="20"/>
          <w:szCs w:val="20"/>
        </w:rPr>
        <w:lastRenderedPageBreak/>
        <mc:AlternateContent>
          <mc:Choice Requires="wps">
            <w:drawing>
              <wp:anchor distT="0" distB="0" distL="114300" distR="114300" simplePos="0" relativeHeight="251688960" behindDoc="0" locked="0" layoutInCell="1" allowOverlap="1" wp14:anchorId="6BDDC944" wp14:editId="367F2E43">
                <wp:simplePos x="0" y="0"/>
                <wp:positionH relativeFrom="column">
                  <wp:posOffset>4015740</wp:posOffset>
                </wp:positionH>
                <wp:positionV relativeFrom="paragraph">
                  <wp:posOffset>4897755</wp:posOffset>
                </wp:positionV>
                <wp:extent cx="365760" cy="548640"/>
                <wp:effectExtent l="0" t="0" r="0" b="3810"/>
                <wp:wrapNone/>
                <wp:docPr id="15" name="Rectangle 15"/>
                <wp:cNvGraphicFramePr/>
                <a:graphic xmlns:a="http://schemas.openxmlformats.org/drawingml/2006/main">
                  <a:graphicData uri="http://schemas.microsoft.com/office/word/2010/wordprocessingShape">
                    <wps:wsp>
                      <wps:cNvSpPr/>
                      <wps:spPr>
                        <a:xfrm>
                          <a:off x="0" y="0"/>
                          <a:ext cx="365760" cy="548640"/>
                        </a:xfrm>
                        <a:prstGeom prst="rect">
                          <a:avLst/>
                        </a:prstGeom>
                        <a:solidFill>
                          <a:srgbClr val="EEECE1">
                            <a:lumMod val="50000"/>
                          </a:srgbClr>
                        </a:solidFill>
                        <a:ln w="25400" cap="flat" cmpd="sng" algn="ctr">
                          <a:noFill/>
                          <a:prstDash val="solid"/>
                        </a:ln>
                        <a:effectLst/>
                      </wps:spPr>
                      <wps:txbx>
                        <w:txbxContent>
                          <w:p w:rsidR="00247E90" w:rsidRPr="00247E90" w:rsidRDefault="00247E90" w:rsidP="00247E90">
                            <w:pPr>
                              <w:jc w:val="center"/>
                              <w:rPr>
                                <w:b/>
                                <w:bCs/>
                                <w:color w:val="000000" w:themeColor="text1"/>
                                <w:sz w:val="32"/>
                                <w:szCs w:val="32"/>
                              </w:rPr>
                            </w:pPr>
                            <w:r>
                              <w:rPr>
                                <w:b/>
                                <w:bCs/>
                                <w:color w:val="000000" w:themeColor="text1"/>
                                <w:sz w:val="32"/>
                                <w:szCs w:val="32"/>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left:0;text-align:left;margin-left:316.2pt;margin-top:385.65pt;width:28.8pt;height:43.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" fillcolor="#948a54" stroked="f" strokeweight="2pt">
                <v:textbox>
                  <w:txbxContent>
                    <w:p w:rsidR="00247E90" w:rsidRPr="00247E90" w:rsidRDefault="00247E90" w:rsidP="00247E90">
                      <w:pPr>
                        <w:jc w:val="center"/>
                        <w:rPr>
                          <w:b/>
                          <w:bCs/>
                          <w:color w:val="000000" w:themeColor="text1"/>
                          <w:sz w:val="32"/>
                          <w:szCs w:val="32"/>
                        </w:rPr>
                      </w:pPr>
                      <w:r>
                        <w:rPr>
                          <w:b/>
                          <w:bCs/>
                          <w:color w:val="000000" w:themeColor="text1"/>
                          <w:sz w:val="32"/>
                          <w:szCs w:val="32"/>
                        </w:rPr>
                        <w:t>H</w:t>
                      </w:r>
                    </w:p>
                  </w:txbxContent>
                </v:textbox>
              </v:rect>
            </w:pict>
          </mc:Fallback>
        </mc:AlternateContent>
      </w:r>
      <w:r>
        <w:rPr>
          <w:noProof/>
          <w:sz w:val="20"/>
          <w:szCs w:val="20"/>
        </w:rPr>
        <mc:AlternateContent>
          <mc:Choice Requires="wps">
            <w:drawing>
              <wp:anchor distT="0" distB="0" distL="114300" distR="114300" simplePos="0" relativeHeight="251686912" behindDoc="0" locked="0" layoutInCell="1" allowOverlap="1" wp14:anchorId="481EA438" wp14:editId="5A8ED70D">
                <wp:simplePos x="0" y="0"/>
                <wp:positionH relativeFrom="column">
                  <wp:posOffset>5242560</wp:posOffset>
                </wp:positionH>
                <wp:positionV relativeFrom="paragraph">
                  <wp:posOffset>3023235</wp:posOffset>
                </wp:positionV>
                <wp:extent cx="365760" cy="548640"/>
                <wp:effectExtent l="0" t="0" r="0" b="3810"/>
                <wp:wrapNone/>
                <wp:docPr id="14" name="Rectangle 14"/>
                <wp:cNvGraphicFramePr/>
                <a:graphic xmlns:a="http://schemas.openxmlformats.org/drawingml/2006/main">
                  <a:graphicData uri="http://schemas.microsoft.com/office/word/2010/wordprocessingShape">
                    <wps:wsp>
                      <wps:cNvSpPr/>
                      <wps:spPr>
                        <a:xfrm>
                          <a:off x="0" y="0"/>
                          <a:ext cx="365760" cy="548640"/>
                        </a:xfrm>
                        <a:prstGeom prst="rect">
                          <a:avLst/>
                        </a:prstGeom>
                        <a:solidFill>
                          <a:srgbClr val="EEECE1">
                            <a:lumMod val="50000"/>
                          </a:srgbClr>
                        </a:solidFill>
                        <a:ln w="25400" cap="flat" cmpd="sng" algn="ctr">
                          <a:noFill/>
                          <a:prstDash val="solid"/>
                        </a:ln>
                        <a:effectLst/>
                      </wps:spPr>
                      <wps:txbx>
                        <w:txbxContent>
                          <w:p w:rsidR="00247E90" w:rsidRPr="00247E90" w:rsidRDefault="00247E90" w:rsidP="00247E90">
                            <w:pPr>
                              <w:jc w:val="center"/>
                              <w:rPr>
                                <w:b/>
                                <w:bCs/>
                                <w:color w:val="000000" w:themeColor="text1"/>
                                <w:sz w:val="32"/>
                                <w:szCs w:val="32"/>
                              </w:rPr>
                            </w:pPr>
                            <w:r>
                              <w:rPr>
                                <w:b/>
                                <w:bCs/>
                                <w:color w:val="000000" w:themeColor="text1"/>
                                <w:sz w:val="32"/>
                                <w:szCs w:val="32"/>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7" style="position:absolute;left:0;text-align:left;margin-left:412.8pt;margin-top:238.05pt;width:28.8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" fillcolor="#948a54" stroked="f" strokeweight="2pt">
                <v:textbox>
                  <w:txbxContent>
                    <w:p w:rsidR="00247E90" w:rsidRPr="00247E90" w:rsidRDefault="00247E90" w:rsidP="00247E90">
                      <w:pPr>
                        <w:jc w:val="center"/>
                        <w:rPr>
                          <w:b/>
                          <w:bCs/>
                          <w:color w:val="000000" w:themeColor="text1"/>
                          <w:sz w:val="32"/>
                          <w:szCs w:val="32"/>
                        </w:rPr>
                      </w:pPr>
                      <w:r>
                        <w:rPr>
                          <w:b/>
                          <w:bCs/>
                          <w:color w:val="000000" w:themeColor="text1"/>
                          <w:sz w:val="32"/>
                          <w:szCs w:val="32"/>
                        </w:rPr>
                        <w:t>G</w:t>
                      </w:r>
                    </w:p>
                  </w:txbxContent>
                </v:textbox>
              </v:rect>
            </w:pict>
          </mc:Fallback>
        </mc:AlternateContent>
      </w:r>
      <w:r>
        <w:rPr>
          <w:noProof/>
          <w:sz w:val="20"/>
          <w:szCs w:val="20"/>
        </w:rPr>
        <mc:AlternateContent>
          <mc:Choice Requires="wps">
            <w:drawing>
              <wp:anchor distT="0" distB="0" distL="114300" distR="114300" simplePos="0" relativeHeight="251684864" behindDoc="0" locked="0" layoutInCell="1" allowOverlap="1" wp14:anchorId="34DCFE57" wp14:editId="1D1629AC">
                <wp:simplePos x="0" y="0"/>
                <wp:positionH relativeFrom="column">
                  <wp:posOffset>2453640</wp:posOffset>
                </wp:positionH>
                <wp:positionV relativeFrom="paragraph">
                  <wp:posOffset>3023235</wp:posOffset>
                </wp:positionV>
                <wp:extent cx="365760" cy="548640"/>
                <wp:effectExtent l="0" t="0" r="0" b="3810"/>
                <wp:wrapNone/>
                <wp:docPr id="13" name="Rectangle 13"/>
                <wp:cNvGraphicFramePr/>
                <a:graphic xmlns:a="http://schemas.openxmlformats.org/drawingml/2006/main">
                  <a:graphicData uri="http://schemas.microsoft.com/office/word/2010/wordprocessingShape">
                    <wps:wsp>
                      <wps:cNvSpPr/>
                      <wps:spPr>
                        <a:xfrm>
                          <a:off x="0" y="0"/>
                          <a:ext cx="365760" cy="548640"/>
                        </a:xfrm>
                        <a:prstGeom prst="rect">
                          <a:avLst/>
                        </a:prstGeom>
                        <a:solidFill>
                          <a:srgbClr val="EEECE1">
                            <a:lumMod val="50000"/>
                          </a:srgbClr>
                        </a:solidFill>
                        <a:ln w="25400" cap="flat" cmpd="sng" algn="ctr">
                          <a:noFill/>
                          <a:prstDash val="solid"/>
                        </a:ln>
                        <a:effectLst/>
                      </wps:spPr>
                      <wps:txbx>
                        <w:txbxContent>
                          <w:p w:rsidR="00247E90" w:rsidRPr="00247E90" w:rsidRDefault="00247E90" w:rsidP="00247E90">
                            <w:pPr>
                              <w:jc w:val="center"/>
                              <w:rPr>
                                <w:b/>
                                <w:bCs/>
                                <w:color w:val="000000" w:themeColor="text1"/>
                                <w:sz w:val="32"/>
                                <w:szCs w:val="32"/>
                              </w:rPr>
                            </w:pPr>
                            <w:r>
                              <w:rPr>
                                <w:b/>
                                <w:bCs/>
                                <w:color w:val="000000" w:themeColor="text1"/>
                                <w:sz w:val="32"/>
                                <w:szCs w:val="32"/>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8" style="position:absolute;left:0;text-align:left;margin-left:193.2pt;margin-top:238.05pt;width:28.8pt;height:43.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" fillcolor="#948a54" stroked="f" strokeweight="2pt">
                <v:textbox>
                  <w:txbxContent>
                    <w:p w:rsidR="00247E90" w:rsidRPr="00247E90" w:rsidRDefault="00247E90" w:rsidP="00247E90">
                      <w:pPr>
                        <w:jc w:val="center"/>
                        <w:rPr>
                          <w:b/>
                          <w:bCs/>
                          <w:color w:val="000000" w:themeColor="text1"/>
                          <w:sz w:val="32"/>
                          <w:szCs w:val="32"/>
                        </w:rPr>
                      </w:pPr>
                      <w:r>
                        <w:rPr>
                          <w:b/>
                          <w:bCs/>
                          <w:color w:val="000000" w:themeColor="text1"/>
                          <w:sz w:val="32"/>
                          <w:szCs w:val="32"/>
                        </w:rPr>
                        <w:t>F</w:t>
                      </w:r>
                    </w:p>
                  </w:txbxContent>
                </v:textbox>
              </v:rect>
            </w:pict>
          </mc:Fallback>
        </mc:AlternateContent>
      </w:r>
      <w:r>
        <w:rPr>
          <w:noProof/>
          <w:sz w:val="20"/>
          <w:szCs w:val="20"/>
        </w:rPr>
        <mc:AlternateContent>
          <mc:Choice Requires="wps">
            <w:drawing>
              <wp:anchor distT="0" distB="0" distL="114300" distR="114300" simplePos="0" relativeHeight="251682816" behindDoc="0" locked="0" layoutInCell="1" allowOverlap="1" wp14:anchorId="76496BB2" wp14:editId="79B57F0D">
                <wp:simplePos x="0" y="0"/>
                <wp:positionH relativeFrom="column">
                  <wp:posOffset>5250180</wp:posOffset>
                </wp:positionH>
                <wp:positionV relativeFrom="paragraph">
                  <wp:posOffset>1392555</wp:posOffset>
                </wp:positionV>
                <wp:extent cx="365760" cy="548640"/>
                <wp:effectExtent l="0" t="0" r="0" b="3810"/>
                <wp:wrapNone/>
                <wp:docPr id="10" name="Rectangle 10"/>
                <wp:cNvGraphicFramePr/>
                <a:graphic xmlns:a="http://schemas.openxmlformats.org/drawingml/2006/main">
                  <a:graphicData uri="http://schemas.microsoft.com/office/word/2010/wordprocessingShape">
                    <wps:wsp>
                      <wps:cNvSpPr/>
                      <wps:spPr>
                        <a:xfrm>
                          <a:off x="0" y="0"/>
                          <a:ext cx="365760" cy="548640"/>
                        </a:xfrm>
                        <a:prstGeom prst="rect">
                          <a:avLst/>
                        </a:prstGeom>
                        <a:solidFill>
                          <a:srgbClr val="EEECE1">
                            <a:lumMod val="50000"/>
                          </a:srgbClr>
                        </a:solidFill>
                        <a:ln w="25400" cap="flat" cmpd="sng" algn="ctr">
                          <a:noFill/>
                          <a:prstDash val="solid"/>
                        </a:ln>
                        <a:effectLst/>
                      </wps:spPr>
                      <wps:txbx>
                        <w:txbxContent>
                          <w:p w:rsidR="00247E90" w:rsidRPr="00247E90" w:rsidRDefault="00247E90" w:rsidP="00247E90">
                            <w:pPr>
                              <w:jc w:val="center"/>
                              <w:rPr>
                                <w:b/>
                                <w:bCs/>
                                <w:color w:val="000000" w:themeColor="text1"/>
                                <w:sz w:val="32"/>
                                <w:szCs w:val="32"/>
                              </w:rPr>
                            </w:pPr>
                            <w:r>
                              <w:rPr>
                                <w:b/>
                                <w:bCs/>
                                <w:color w:val="000000" w:themeColor="text1"/>
                                <w:sz w:val="32"/>
                                <w:szCs w:val="32"/>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9" style="position:absolute;left:0;text-align:left;margin-left:413.4pt;margin-top:109.65pt;width:28.8pt;height:4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" fillcolor="#948a54" stroked="f" strokeweight="2pt">
                <v:textbox>
                  <w:txbxContent>
                    <w:p w:rsidR="00247E90" w:rsidRPr="00247E90" w:rsidRDefault="00247E90" w:rsidP="00247E90">
                      <w:pPr>
                        <w:jc w:val="center"/>
                        <w:rPr>
                          <w:b/>
                          <w:bCs/>
                          <w:color w:val="000000" w:themeColor="text1"/>
                          <w:sz w:val="32"/>
                          <w:szCs w:val="32"/>
                        </w:rPr>
                      </w:pPr>
                      <w:r>
                        <w:rPr>
                          <w:b/>
                          <w:bCs/>
                          <w:color w:val="000000" w:themeColor="text1"/>
                          <w:sz w:val="32"/>
                          <w:szCs w:val="32"/>
                        </w:rPr>
                        <w:t>E</w:t>
                      </w:r>
                    </w:p>
                  </w:txbxContent>
                </v:textbox>
              </v:rect>
            </w:pict>
          </mc:Fallback>
        </mc:AlternateContent>
      </w:r>
      <w:r>
        <w:rPr>
          <w:noProof/>
          <w:sz w:val="20"/>
          <w:szCs w:val="20"/>
        </w:rPr>
        <mc:AlternateContent>
          <mc:Choice Requires="wps">
            <w:drawing>
              <wp:anchor distT="0" distB="0" distL="114300" distR="114300" simplePos="0" relativeHeight="251680768" behindDoc="0" locked="0" layoutInCell="1" allowOverlap="1" wp14:anchorId="42D80B6F" wp14:editId="753B88F2">
                <wp:simplePos x="0" y="0"/>
                <wp:positionH relativeFrom="column">
                  <wp:posOffset>2461260</wp:posOffset>
                </wp:positionH>
                <wp:positionV relativeFrom="paragraph">
                  <wp:posOffset>1392555</wp:posOffset>
                </wp:positionV>
                <wp:extent cx="365760" cy="548640"/>
                <wp:effectExtent l="0" t="0" r="0" b="3810"/>
                <wp:wrapNone/>
                <wp:docPr id="9" name="Rectangle 9"/>
                <wp:cNvGraphicFramePr/>
                <a:graphic xmlns:a="http://schemas.openxmlformats.org/drawingml/2006/main">
                  <a:graphicData uri="http://schemas.microsoft.com/office/word/2010/wordprocessingShape">
                    <wps:wsp>
                      <wps:cNvSpPr/>
                      <wps:spPr>
                        <a:xfrm>
                          <a:off x="0" y="0"/>
                          <a:ext cx="365760" cy="548640"/>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7E90" w:rsidRPr="00247E90" w:rsidRDefault="00247E90" w:rsidP="00247E90">
                            <w:pPr>
                              <w:jc w:val="center"/>
                              <w:rPr>
                                <w:b/>
                                <w:bCs/>
                                <w:color w:val="000000" w:themeColor="text1"/>
                                <w:sz w:val="32"/>
                                <w:szCs w:val="32"/>
                              </w:rPr>
                            </w:pPr>
                            <w:r w:rsidRPr="00247E90">
                              <w:rPr>
                                <w:b/>
                                <w:bCs/>
                                <w:color w:val="000000" w:themeColor="text1"/>
                                <w:sz w:val="32"/>
                                <w:szCs w:val="32"/>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0" style="position:absolute;left:0;text-align:left;margin-left:193.8pt;margin-top:109.65pt;width:28.8pt;height:4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" fillcolor="#938953 [1614]" stroked="f" strokeweight="2pt">
                <v:textbox>
                  <w:txbxContent>
                    <w:p w:rsidR="00247E90" w:rsidRPr="00247E90" w:rsidRDefault="00247E90" w:rsidP="00247E90">
                      <w:pPr>
                        <w:jc w:val="center"/>
                        <w:rPr>
                          <w:b/>
                          <w:bCs/>
                          <w:color w:val="000000" w:themeColor="text1"/>
                          <w:sz w:val="32"/>
                          <w:szCs w:val="32"/>
                        </w:rPr>
                      </w:pPr>
                      <w:r w:rsidRPr="00247E90">
                        <w:rPr>
                          <w:b/>
                          <w:bCs/>
                          <w:color w:val="000000" w:themeColor="text1"/>
                          <w:sz w:val="32"/>
                          <w:szCs w:val="32"/>
                        </w:rPr>
                        <w:t>D</w:t>
                      </w:r>
                    </w:p>
                  </w:txbxContent>
                </v:textbox>
              </v:rect>
            </w:pict>
          </mc:Fallback>
        </mc:AlternateContent>
      </w:r>
      <w:r w:rsidRPr="000B224F">
        <w:rPr>
          <w:noProof/>
          <w:sz w:val="20"/>
          <w:szCs w:val="20"/>
        </w:rPr>
        <mc:AlternateContent>
          <mc:Choice Requires="wps">
            <w:drawing>
              <wp:anchor distT="0" distB="0" distL="114300" distR="114300" simplePos="0" relativeHeight="251671552" behindDoc="0" locked="0" layoutInCell="1" allowOverlap="1" wp14:anchorId="0801B423" wp14:editId="44685EBC">
                <wp:simplePos x="0" y="0"/>
                <wp:positionH relativeFrom="column">
                  <wp:posOffset>937260</wp:posOffset>
                </wp:positionH>
                <wp:positionV relativeFrom="paragraph">
                  <wp:posOffset>699135</wp:posOffset>
                </wp:positionV>
                <wp:extent cx="914400" cy="769620"/>
                <wp:effectExtent l="0" t="0" r="0" b="0"/>
                <wp:wrapNone/>
                <wp:docPr id="19" name="Oval 19"/>
                <wp:cNvGraphicFramePr/>
                <a:graphic xmlns:a="http://schemas.openxmlformats.org/drawingml/2006/main">
                  <a:graphicData uri="http://schemas.microsoft.com/office/word/2010/wordprocessingShape">
                    <wps:wsp>
                      <wps:cNvSpPr/>
                      <wps:spPr>
                        <a:xfrm>
                          <a:off x="0" y="0"/>
                          <a:ext cx="914400" cy="769620"/>
                        </a:xfrm>
                        <a:prstGeom prst="ellipse">
                          <a:avLst/>
                        </a:prstGeom>
                        <a:noFill/>
                        <a:ln w="25400" cap="flat" cmpd="sng" algn="ctr">
                          <a:noFill/>
                          <a:prstDash val="solid"/>
                        </a:ln>
                        <a:effectLst/>
                      </wps:spPr>
                      <wps:txbx>
                        <w:txbxContent>
                          <w:p w:rsidR="00595B89" w:rsidRPr="009041ED" w:rsidRDefault="00595B89" w:rsidP="009041ED">
                            <w:pPr>
                              <w:jc w:val="center"/>
                              <w:rPr>
                                <w:b/>
                                <w:bCs/>
                                <w:color w:val="000000" w:themeColor="text1"/>
                                <w:sz w:val="24"/>
                                <w:szCs w:val="20"/>
                              </w:rPr>
                            </w:pPr>
                            <w:r w:rsidRPr="009041ED">
                              <w:rPr>
                                <w:b/>
                                <w:bCs/>
                                <w:color w:val="000000" w:themeColor="text1"/>
                                <w:sz w:val="24"/>
                                <w:szCs w:val="2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19" o:spid="_x0000_s1031" style="position:absolute;left:0;text-align:left;margin-left:73.8pt;margin-top:55.05pt;width:1in;height:60.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" filled="f" stroked="f" strokeweight="2pt">
                <v:textbox>
                  <w:txbxContent>
                    <w:p w:rsidR="00595B89" w:rsidRPr="009041ED" w:rsidRDefault="00595B89" w:rsidP="009041ED">
                      <w:pPr>
                        <w:jc w:val="center"/>
                        <w:rPr>
                          <w:b/>
                          <w:bCs/>
                          <w:color w:val="000000" w:themeColor="text1"/>
                          <w:sz w:val="24"/>
                          <w:szCs w:val="20"/>
                        </w:rPr>
                      </w:pPr>
                      <w:r w:rsidRPr="009041ED">
                        <w:rPr>
                          <w:b/>
                          <w:bCs/>
                          <w:color w:val="000000" w:themeColor="text1"/>
                          <w:sz w:val="24"/>
                          <w:szCs w:val="20"/>
                        </w:rPr>
                        <w:t>B</w:t>
                      </w:r>
                    </w:p>
                  </w:txbxContent>
                </v:textbox>
              </v:oval>
            </w:pict>
          </mc:Fallback>
        </mc:AlternateContent>
      </w:r>
      <w:r w:rsidRPr="000B224F">
        <w:rPr>
          <w:noProof/>
          <w:sz w:val="20"/>
          <w:szCs w:val="20"/>
        </w:rPr>
        <mc:AlternateContent>
          <mc:Choice Requires="wps">
            <w:drawing>
              <wp:anchor distT="0" distB="0" distL="114300" distR="114300" simplePos="0" relativeHeight="251669504" behindDoc="0" locked="0" layoutInCell="1" allowOverlap="1" wp14:anchorId="730718BA" wp14:editId="724C8DE1">
                <wp:simplePos x="0" y="0"/>
                <wp:positionH relativeFrom="column">
                  <wp:posOffset>137160</wp:posOffset>
                </wp:positionH>
                <wp:positionV relativeFrom="paragraph">
                  <wp:posOffset>-116205</wp:posOffset>
                </wp:positionV>
                <wp:extent cx="745490" cy="708660"/>
                <wp:effectExtent l="0" t="0" r="0" b="0"/>
                <wp:wrapNone/>
                <wp:docPr id="18" name="Oval 18"/>
                <wp:cNvGraphicFramePr/>
                <a:graphic xmlns:a="http://schemas.openxmlformats.org/drawingml/2006/main">
                  <a:graphicData uri="http://schemas.microsoft.com/office/word/2010/wordprocessingShape">
                    <wps:wsp>
                      <wps:cNvSpPr/>
                      <wps:spPr>
                        <a:xfrm>
                          <a:off x="0" y="0"/>
                          <a:ext cx="745490" cy="708660"/>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95B89" w:rsidRPr="009041ED" w:rsidRDefault="00595B89" w:rsidP="009041ED">
                            <w:pPr>
                              <w:jc w:val="center"/>
                              <w:rPr>
                                <w:b/>
                                <w:bCs/>
                                <w:color w:val="000000" w:themeColor="text1"/>
                                <w:sz w:val="24"/>
                                <w:szCs w:val="20"/>
                              </w:rPr>
                            </w:pPr>
                            <w:r>
                              <w:rPr>
                                <w:b/>
                                <w:bCs/>
                                <w:color w:val="000000" w:themeColor="text1"/>
                                <w:sz w:val="24"/>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 o:spid="_x0000_s1032" style="position:absolute;left:0;text-align:left;margin-left:10.8pt;margin-top:-9.15pt;width:58.7pt;height:5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" filled="f" stroked="f" strokeweight="2pt">
                <v:textbox>
                  <w:txbxContent>
                    <w:p w:rsidR="00595B89" w:rsidRPr="009041ED" w:rsidRDefault="00595B89" w:rsidP="009041ED">
                      <w:pPr>
                        <w:jc w:val="center"/>
                        <w:rPr>
                          <w:b/>
                          <w:bCs/>
                          <w:color w:val="000000" w:themeColor="text1"/>
                          <w:sz w:val="24"/>
                          <w:szCs w:val="20"/>
                        </w:rPr>
                      </w:pPr>
                      <w:r>
                        <w:rPr>
                          <w:b/>
                          <w:bCs/>
                          <w:color w:val="000000" w:themeColor="text1"/>
                          <w:sz w:val="24"/>
                          <w:szCs w:val="20"/>
                        </w:rPr>
                        <w:t>A</w:t>
                      </w:r>
                    </w:p>
                  </w:txbxContent>
                </v:textbox>
              </v:oval>
            </w:pict>
          </mc:Fallback>
        </mc:AlternateContent>
      </w:r>
      <w:r w:rsidRPr="000B224F">
        <w:rPr>
          <w:noProof/>
          <w:sz w:val="20"/>
          <w:szCs w:val="20"/>
        </w:rPr>
        <mc:AlternateContent>
          <mc:Choice Requires="wps">
            <w:drawing>
              <wp:anchor distT="0" distB="0" distL="114300" distR="114300" simplePos="0" relativeHeight="251672576" behindDoc="0" locked="0" layoutInCell="1" allowOverlap="1" wp14:anchorId="7DEBE9BE" wp14:editId="5E732BB6">
                <wp:simplePos x="0" y="0"/>
                <wp:positionH relativeFrom="column">
                  <wp:posOffset>1995170</wp:posOffset>
                </wp:positionH>
                <wp:positionV relativeFrom="paragraph">
                  <wp:posOffset>3191510</wp:posOffset>
                </wp:positionV>
                <wp:extent cx="914400" cy="914400"/>
                <wp:effectExtent l="0" t="0" r="0" b="0"/>
                <wp:wrapNone/>
                <wp:docPr id="21" name="Oval 21"/>
                <wp:cNvGraphicFramePr/>
                <a:graphic xmlns:a="http://schemas.openxmlformats.org/drawingml/2006/main">
                  <a:graphicData uri="http://schemas.microsoft.com/office/word/2010/wordprocessingShape">
                    <wps:wsp>
                      <wps:cNvSpPr/>
                      <wps:spPr>
                        <a:xfrm>
                          <a:off x="0" y="0"/>
                          <a:ext cx="914400" cy="914400"/>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95B89" w:rsidRPr="00A4278F" w:rsidRDefault="00595B89" w:rsidP="00A4278F">
                            <w:pPr>
                              <w:jc w:val="center"/>
                              <w:rPr>
                                <w:b/>
                                <w:bCs/>
                                <w:color w:val="000000" w:themeColor="text1"/>
                                <w:sz w:val="24"/>
                                <w:szCs w:val="20"/>
                              </w:rPr>
                            </w:pPr>
                            <w:r>
                              <w:rPr>
                                <w:b/>
                                <w:bCs/>
                                <w:color w:val="000000" w:themeColor="text1"/>
                                <w:sz w:val="24"/>
                                <w:szCs w:val="2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1" o:spid="_x0000_s1033" style="position:absolute;left:0;text-align:left;margin-left:157.1pt;margin-top:251.3pt;width:1in;height:1in;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" filled="f" stroked="f" strokeweight="2pt">
                <v:textbox>
                  <w:txbxContent>
                    <w:p w:rsidR="00595B89" w:rsidRPr="00A4278F" w:rsidRDefault="00595B89" w:rsidP="00A4278F">
                      <w:pPr>
                        <w:jc w:val="center"/>
                        <w:rPr>
                          <w:b/>
                          <w:bCs/>
                          <w:color w:val="000000" w:themeColor="text1"/>
                          <w:sz w:val="24"/>
                          <w:szCs w:val="20"/>
                        </w:rPr>
                      </w:pPr>
                      <w:r>
                        <w:rPr>
                          <w:b/>
                          <w:bCs/>
                          <w:color w:val="000000" w:themeColor="text1"/>
                          <w:sz w:val="24"/>
                          <w:szCs w:val="20"/>
                        </w:rPr>
                        <w:t>B</w:t>
                      </w:r>
                    </w:p>
                  </w:txbxContent>
                </v:textbox>
              </v:oval>
            </w:pict>
          </mc:Fallback>
        </mc:AlternateContent>
      </w:r>
      <w:r w:rsidRPr="000B224F">
        <w:rPr>
          <w:noProof/>
          <w:sz w:val="20"/>
          <w:szCs w:val="20"/>
        </w:rPr>
        <mc:AlternateContent>
          <mc:Choice Requires="wps">
            <w:drawing>
              <wp:anchor distT="0" distB="0" distL="114300" distR="114300" simplePos="0" relativeHeight="251677696" behindDoc="0" locked="0" layoutInCell="1" allowOverlap="1" wp14:anchorId="0360D18B" wp14:editId="34536E9B">
                <wp:simplePos x="0" y="0"/>
                <wp:positionH relativeFrom="column">
                  <wp:posOffset>3006725</wp:posOffset>
                </wp:positionH>
                <wp:positionV relativeFrom="paragraph">
                  <wp:posOffset>1637030</wp:posOffset>
                </wp:positionV>
                <wp:extent cx="914400" cy="914400"/>
                <wp:effectExtent l="0" t="0" r="0" b="0"/>
                <wp:wrapNone/>
                <wp:docPr id="25" name="Oval 25"/>
                <wp:cNvGraphicFramePr/>
                <a:graphic xmlns:a="http://schemas.openxmlformats.org/drawingml/2006/main">
                  <a:graphicData uri="http://schemas.microsoft.com/office/word/2010/wordprocessingShape">
                    <wps:wsp>
                      <wps:cNvSpPr/>
                      <wps:spPr>
                        <a:xfrm>
                          <a:off x="0" y="0"/>
                          <a:ext cx="914400" cy="914400"/>
                        </a:xfrm>
                        <a:prstGeom prst="ellipse">
                          <a:avLst/>
                        </a:prstGeom>
                        <a:noFill/>
                        <a:ln w="25400" cap="flat" cmpd="sng" algn="ctr">
                          <a:noFill/>
                          <a:prstDash val="solid"/>
                        </a:ln>
                        <a:effectLst/>
                      </wps:spPr>
                      <wps:txbx>
                        <w:txbxContent>
                          <w:p w:rsidR="00595B89" w:rsidRPr="00217AA2" w:rsidRDefault="00595B89" w:rsidP="00217AA2">
                            <w:pPr>
                              <w:jc w:val="center"/>
                              <w:rPr>
                                <w:b/>
                                <w:bCs/>
                                <w:color w:val="000000" w:themeColor="text1"/>
                                <w:sz w:val="24"/>
                                <w:szCs w:val="20"/>
                              </w:rPr>
                            </w:pPr>
                            <w:r>
                              <w:rPr>
                                <w:b/>
                                <w:bCs/>
                                <w:color w:val="000000" w:themeColor="text1"/>
                                <w:sz w:val="24"/>
                                <w:szCs w:val="2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5" o:spid="_x0000_s1034" style="position:absolute;left:0;text-align:left;margin-left:236.75pt;margin-top:128.9pt;width:1in;height:1in;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" filled="f" stroked="f" strokeweight="2pt">
                <v:textbox>
                  <w:txbxContent>
                    <w:p w:rsidR="00595B89" w:rsidRPr="00217AA2" w:rsidRDefault="00595B89" w:rsidP="00217AA2">
                      <w:pPr>
                        <w:jc w:val="center"/>
                        <w:rPr>
                          <w:b/>
                          <w:bCs/>
                          <w:color w:val="000000" w:themeColor="text1"/>
                          <w:sz w:val="24"/>
                          <w:szCs w:val="20"/>
                        </w:rPr>
                      </w:pPr>
                      <w:r>
                        <w:rPr>
                          <w:b/>
                          <w:bCs/>
                          <w:color w:val="000000" w:themeColor="text1"/>
                          <w:sz w:val="24"/>
                          <w:szCs w:val="20"/>
                        </w:rPr>
                        <w:t>B</w:t>
                      </w:r>
                    </w:p>
                  </w:txbxContent>
                </v:textbox>
              </v:oval>
            </w:pict>
          </mc:Fallback>
        </mc:AlternateContent>
      </w:r>
      <w:r w:rsidR="0018393D" w:rsidRPr="000B224F">
        <w:rPr>
          <w:noProof/>
          <w:sz w:val="20"/>
          <w:szCs w:val="20"/>
        </w:rPr>
        <mc:AlternateContent>
          <mc:Choice Requires="wps">
            <w:drawing>
              <wp:anchor distT="0" distB="0" distL="114300" distR="114300" simplePos="0" relativeHeight="251674624" behindDoc="0" locked="0" layoutInCell="1" allowOverlap="1" wp14:anchorId="7FC6F11E" wp14:editId="0E1D10AD">
                <wp:simplePos x="0" y="0"/>
                <wp:positionH relativeFrom="column">
                  <wp:posOffset>3013710</wp:posOffset>
                </wp:positionH>
                <wp:positionV relativeFrom="paragraph">
                  <wp:posOffset>2925445</wp:posOffset>
                </wp:positionV>
                <wp:extent cx="914400" cy="914400"/>
                <wp:effectExtent l="0" t="0" r="0" b="0"/>
                <wp:wrapNone/>
                <wp:docPr id="22" name="Oval 22"/>
                <wp:cNvGraphicFramePr/>
                <a:graphic xmlns:a="http://schemas.openxmlformats.org/drawingml/2006/main">
                  <a:graphicData uri="http://schemas.microsoft.com/office/word/2010/wordprocessingShape">
                    <wps:wsp>
                      <wps:cNvSpPr/>
                      <wps:spPr>
                        <a:xfrm>
                          <a:off x="0" y="0"/>
                          <a:ext cx="914400" cy="914400"/>
                        </a:xfrm>
                        <a:prstGeom prst="ellipse">
                          <a:avLst/>
                        </a:prstGeom>
                        <a:noFill/>
                        <a:ln w="25400" cap="flat" cmpd="sng" algn="ctr">
                          <a:noFill/>
                          <a:prstDash val="solid"/>
                        </a:ln>
                        <a:effectLst/>
                      </wps:spPr>
                      <wps:txbx>
                        <w:txbxContent>
                          <w:p w:rsidR="00595B89" w:rsidRPr="00A4278F" w:rsidRDefault="00595B89" w:rsidP="00A4278F">
                            <w:pPr>
                              <w:jc w:val="center"/>
                              <w:rPr>
                                <w:b/>
                                <w:bCs/>
                                <w:color w:val="000000" w:themeColor="text1"/>
                                <w:sz w:val="24"/>
                                <w:szCs w:val="20"/>
                              </w:rPr>
                            </w:pPr>
                            <w:r w:rsidRPr="00A4278F">
                              <w:rPr>
                                <w:b/>
                                <w:bCs/>
                                <w:color w:val="000000" w:themeColor="text1"/>
                                <w:sz w:val="24"/>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2" o:spid="_x0000_s1035" style="position:absolute;left:0;text-align:left;margin-left:237.3pt;margin-top:230.35pt;width:1in;height:1in;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" filled="f" stroked="f" strokeweight="2pt">
                <v:textbox>
                  <w:txbxContent>
                    <w:p w:rsidR="00595B89" w:rsidRPr="00A4278F" w:rsidRDefault="00595B89" w:rsidP="00A4278F">
                      <w:pPr>
                        <w:jc w:val="center"/>
                        <w:rPr>
                          <w:b/>
                          <w:bCs/>
                          <w:color w:val="000000" w:themeColor="text1"/>
                          <w:sz w:val="24"/>
                          <w:szCs w:val="20"/>
                        </w:rPr>
                      </w:pPr>
                      <w:r w:rsidRPr="00A4278F">
                        <w:rPr>
                          <w:b/>
                          <w:bCs/>
                          <w:color w:val="000000" w:themeColor="text1"/>
                          <w:sz w:val="24"/>
                          <w:szCs w:val="20"/>
                        </w:rPr>
                        <w:t>A</w:t>
                      </w:r>
                    </w:p>
                  </w:txbxContent>
                </v:textbox>
              </v:oval>
            </w:pict>
          </mc:Fallback>
        </mc:AlternateContent>
      </w:r>
      <w:r w:rsidR="0018393D" w:rsidRPr="000B224F">
        <w:rPr>
          <w:noProof/>
          <w:sz w:val="20"/>
          <w:szCs w:val="20"/>
        </w:rPr>
        <mc:AlternateContent>
          <mc:Choice Requires="wps">
            <w:drawing>
              <wp:anchor distT="0" distB="0" distL="114300" distR="114300" simplePos="0" relativeHeight="251675648" behindDoc="0" locked="0" layoutInCell="1" allowOverlap="1" wp14:anchorId="0C156B3B" wp14:editId="2CBF7A9F">
                <wp:simplePos x="0" y="0"/>
                <wp:positionH relativeFrom="column">
                  <wp:posOffset>1076325</wp:posOffset>
                </wp:positionH>
                <wp:positionV relativeFrom="paragraph">
                  <wp:posOffset>2974340</wp:posOffset>
                </wp:positionV>
                <wp:extent cx="914400" cy="914400"/>
                <wp:effectExtent l="0" t="0" r="0" b="0"/>
                <wp:wrapNone/>
                <wp:docPr id="24" name="Oval 24"/>
                <wp:cNvGraphicFramePr/>
                <a:graphic xmlns:a="http://schemas.openxmlformats.org/drawingml/2006/main">
                  <a:graphicData uri="http://schemas.microsoft.com/office/word/2010/wordprocessingShape">
                    <wps:wsp>
                      <wps:cNvSpPr/>
                      <wps:spPr>
                        <a:xfrm>
                          <a:off x="0" y="0"/>
                          <a:ext cx="914400" cy="914400"/>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95B89" w:rsidRPr="00217AA2" w:rsidRDefault="00595B89" w:rsidP="00217AA2">
                            <w:pPr>
                              <w:jc w:val="center"/>
                              <w:rPr>
                                <w:b/>
                                <w:bCs/>
                                <w:color w:val="000000" w:themeColor="text1"/>
                                <w:sz w:val="24"/>
                                <w:szCs w:val="20"/>
                              </w:rPr>
                            </w:pPr>
                            <w:r w:rsidRPr="00217AA2">
                              <w:rPr>
                                <w:b/>
                                <w:bCs/>
                                <w:color w:val="000000" w:themeColor="text1"/>
                                <w:sz w:val="24"/>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4" o:spid="_x0000_s1036" style="position:absolute;left:0;text-align:left;margin-left:84.75pt;margin-top:234.2pt;width:1in;height:1in;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" filled="f" stroked="f" strokeweight="2pt">
                <v:textbox>
                  <w:txbxContent>
                    <w:p w:rsidR="00595B89" w:rsidRPr="00217AA2" w:rsidRDefault="00595B89" w:rsidP="00217AA2">
                      <w:pPr>
                        <w:jc w:val="center"/>
                        <w:rPr>
                          <w:b/>
                          <w:bCs/>
                          <w:color w:val="000000" w:themeColor="text1"/>
                          <w:sz w:val="24"/>
                          <w:szCs w:val="20"/>
                        </w:rPr>
                      </w:pPr>
                      <w:r w:rsidRPr="00217AA2">
                        <w:rPr>
                          <w:b/>
                          <w:bCs/>
                          <w:color w:val="000000" w:themeColor="text1"/>
                          <w:sz w:val="24"/>
                          <w:szCs w:val="20"/>
                        </w:rPr>
                        <w:t>A</w:t>
                      </w:r>
                    </w:p>
                  </w:txbxContent>
                </v:textbox>
              </v:oval>
            </w:pict>
          </mc:Fallback>
        </mc:AlternateContent>
      </w:r>
      <w:r w:rsidR="0018393D" w:rsidRPr="000B224F">
        <w:rPr>
          <w:noProof/>
          <w:sz w:val="20"/>
          <w:szCs w:val="20"/>
        </w:rPr>
        <mc:AlternateContent>
          <mc:Choice Requires="wps">
            <w:drawing>
              <wp:anchor distT="0" distB="0" distL="114300" distR="114300" simplePos="0" relativeHeight="251679744" behindDoc="0" locked="0" layoutInCell="1" allowOverlap="1" wp14:anchorId="48CFE47A" wp14:editId="6A7CF76E">
                <wp:simplePos x="0" y="0"/>
                <wp:positionH relativeFrom="column">
                  <wp:posOffset>381000</wp:posOffset>
                </wp:positionH>
                <wp:positionV relativeFrom="paragraph">
                  <wp:posOffset>355146</wp:posOffset>
                </wp:positionV>
                <wp:extent cx="832757" cy="691243"/>
                <wp:effectExtent l="0" t="0" r="0" b="0"/>
                <wp:wrapNone/>
                <wp:docPr id="29" name="Oval 29"/>
                <wp:cNvGraphicFramePr/>
                <a:graphic xmlns:a="http://schemas.openxmlformats.org/drawingml/2006/main">
                  <a:graphicData uri="http://schemas.microsoft.com/office/word/2010/wordprocessingShape">
                    <wps:wsp>
                      <wps:cNvSpPr/>
                      <wps:spPr>
                        <a:xfrm>
                          <a:off x="0" y="0"/>
                          <a:ext cx="832757" cy="691243"/>
                        </a:xfrm>
                        <a:prstGeom prst="ellipse">
                          <a:avLst/>
                        </a:prstGeom>
                        <a:noFill/>
                        <a:ln w="25400" cap="flat" cmpd="sng" algn="ctr">
                          <a:noFill/>
                          <a:prstDash val="solid"/>
                        </a:ln>
                        <a:effectLst/>
                      </wps:spPr>
                      <wps:txbx>
                        <w:txbxContent>
                          <w:p w:rsidR="0018393D" w:rsidRPr="009041ED" w:rsidRDefault="0018393D" w:rsidP="0018393D">
                            <w:pPr>
                              <w:jc w:val="center"/>
                              <w:rPr>
                                <w:b/>
                                <w:bCs/>
                                <w:color w:val="000000" w:themeColor="text1"/>
                                <w:sz w:val="24"/>
                                <w:szCs w:val="20"/>
                              </w:rPr>
                            </w:pPr>
                            <w:r>
                              <w:rPr>
                                <w:b/>
                                <w:bCs/>
                                <w:color w:val="000000" w:themeColor="text1"/>
                                <w:sz w:val="24"/>
                                <w:szCs w:val="2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 o:spid="_x0000_s1037" style="position:absolute;left:0;text-align:left;margin-left:30pt;margin-top:27.95pt;width:65.55pt;height:54.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" filled="f" stroked="f" strokeweight="2pt">
                <v:textbox>
                  <w:txbxContent>
                    <w:p w:rsidR="0018393D" w:rsidRPr="009041ED" w:rsidRDefault="0018393D" w:rsidP="0018393D">
                      <w:pPr>
                        <w:jc w:val="center"/>
                        <w:rPr>
                          <w:b/>
                          <w:bCs/>
                          <w:color w:val="000000" w:themeColor="text1"/>
                          <w:sz w:val="24"/>
                          <w:szCs w:val="20"/>
                        </w:rPr>
                      </w:pPr>
                      <w:r>
                        <w:rPr>
                          <w:b/>
                          <w:bCs/>
                          <w:color w:val="000000" w:themeColor="text1"/>
                          <w:sz w:val="24"/>
                          <w:szCs w:val="20"/>
                        </w:rPr>
                        <w:t>C</w:t>
                      </w:r>
                    </w:p>
                  </w:txbxContent>
                </v:textbox>
              </v:oval>
            </w:pict>
          </mc:Fallback>
        </mc:AlternateContent>
      </w:r>
      <w:r w:rsidR="0018393D">
        <w:rPr>
          <w:noProof/>
        </w:rPr>
        <w:drawing>
          <wp:inline distT="0" distB="0" distL="0" distR="0" wp14:anchorId="572D325E" wp14:editId="7BF22034">
            <wp:extent cx="5618117" cy="5626302"/>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8718" cy="5626904"/>
                    </a:xfrm>
                    <a:prstGeom prst="rect">
                      <a:avLst/>
                    </a:prstGeom>
                  </pic:spPr>
                </pic:pic>
              </a:graphicData>
            </a:graphic>
          </wp:inline>
        </w:drawing>
      </w:r>
    </w:p>
    <w:p w:rsidR="00247E90" w:rsidRPr="00531235" w:rsidRDefault="0061111A" w:rsidP="00466A90">
      <w:pPr>
        <w:tabs>
          <w:tab w:val="left" w:pos="1080"/>
        </w:tabs>
        <w:jc w:val="both"/>
        <w:rPr>
          <w:sz w:val="20"/>
          <w:szCs w:val="20"/>
        </w:rPr>
      </w:pPr>
      <w:r>
        <w:rPr>
          <w:b/>
          <w:bCs/>
          <w:sz w:val="20"/>
          <w:szCs w:val="20"/>
        </w:rPr>
        <w:t>Figure</w:t>
      </w:r>
      <w:r w:rsidR="00D0321F">
        <w:rPr>
          <w:b/>
          <w:bCs/>
          <w:sz w:val="20"/>
          <w:szCs w:val="20"/>
        </w:rPr>
        <w:t xml:space="preserve"> 5</w:t>
      </w:r>
      <w:r>
        <w:rPr>
          <w:b/>
          <w:bCs/>
          <w:sz w:val="20"/>
          <w:szCs w:val="20"/>
        </w:rPr>
        <w:t xml:space="preserve">: </w:t>
      </w:r>
      <w:r w:rsidRPr="0061111A">
        <w:rPr>
          <w:sz w:val="20"/>
          <w:szCs w:val="20"/>
        </w:rPr>
        <w:t>Cross section of lung tissue for the experimental rats</w:t>
      </w:r>
      <w:r w:rsidRPr="0061111A">
        <w:rPr>
          <w:rFonts w:cstheme="majorBidi"/>
          <w:color w:val="000000" w:themeColor="text1"/>
          <w:sz w:val="32"/>
          <w:szCs w:val="32"/>
        </w:rPr>
        <w:t xml:space="preserve"> </w:t>
      </w:r>
      <w:r w:rsidRPr="0061111A">
        <w:rPr>
          <w:sz w:val="20"/>
          <w:szCs w:val="20"/>
        </w:rPr>
        <w:t>with H&amp;S stain (</w:t>
      </w:r>
      <w:proofErr w:type="gramStart"/>
      <w:r w:rsidRPr="0061111A">
        <w:rPr>
          <w:sz w:val="20"/>
          <w:szCs w:val="20"/>
        </w:rPr>
        <w:t>40x</w:t>
      </w:r>
      <w:proofErr w:type="gramEnd"/>
      <w:r w:rsidRPr="0061111A">
        <w:rPr>
          <w:sz w:val="20"/>
          <w:szCs w:val="20"/>
        </w:rPr>
        <w:t>).</w:t>
      </w:r>
      <w:r>
        <w:rPr>
          <w:sz w:val="20"/>
          <w:szCs w:val="20"/>
        </w:rPr>
        <w:t xml:space="preserve"> </w:t>
      </w:r>
      <w:r w:rsidRPr="009F50C4">
        <w:rPr>
          <w:b/>
          <w:bCs/>
          <w:sz w:val="20"/>
          <w:szCs w:val="20"/>
        </w:rPr>
        <w:t>(A)</w:t>
      </w:r>
      <w:r>
        <w:rPr>
          <w:sz w:val="20"/>
          <w:szCs w:val="20"/>
        </w:rPr>
        <w:t xml:space="preserve"> </w:t>
      </w:r>
      <w:r w:rsidR="009F50C4" w:rsidRPr="009F50C4">
        <w:rPr>
          <w:sz w:val="20"/>
          <w:szCs w:val="20"/>
        </w:rPr>
        <w:t>Alveolar sac</w:t>
      </w:r>
      <w:r w:rsidR="009F50C4">
        <w:rPr>
          <w:sz w:val="20"/>
          <w:szCs w:val="20"/>
        </w:rPr>
        <w:t xml:space="preserve">, </w:t>
      </w:r>
      <w:r w:rsidR="009F50C4" w:rsidRPr="009F50C4">
        <w:rPr>
          <w:b/>
          <w:bCs/>
          <w:sz w:val="20"/>
          <w:szCs w:val="20"/>
        </w:rPr>
        <w:t>(B)</w:t>
      </w:r>
      <w:r w:rsidR="009F50C4" w:rsidRPr="009F50C4">
        <w:rPr>
          <w:rFonts w:cstheme="majorBidi"/>
          <w:color w:val="000000" w:themeColor="text1"/>
          <w:sz w:val="32"/>
          <w:szCs w:val="32"/>
        </w:rPr>
        <w:t xml:space="preserve"> </w:t>
      </w:r>
      <w:r w:rsidR="009F50C4" w:rsidRPr="009F50C4">
        <w:rPr>
          <w:sz w:val="20"/>
          <w:szCs w:val="20"/>
        </w:rPr>
        <w:t>Bronchiole</w:t>
      </w:r>
      <w:r w:rsidR="009F50C4">
        <w:rPr>
          <w:sz w:val="20"/>
          <w:szCs w:val="20"/>
        </w:rPr>
        <w:t xml:space="preserve">, </w:t>
      </w:r>
      <w:r w:rsidR="009F50C4" w:rsidRPr="009F50C4">
        <w:rPr>
          <w:b/>
          <w:bCs/>
          <w:sz w:val="20"/>
          <w:szCs w:val="20"/>
        </w:rPr>
        <w:t>(C)</w:t>
      </w:r>
      <w:r w:rsidR="009F50C4" w:rsidRPr="009F50C4">
        <w:rPr>
          <w:rFonts w:cstheme="majorBidi"/>
          <w:color w:val="000000" w:themeColor="text1"/>
          <w:sz w:val="32"/>
          <w:szCs w:val="32"/>
        </w:rPr>
        <w:t xml:space="preserve"> </w:t>
      </w:r>
      <w:r w:rsidR="009F50C4" w:rsidRPr="009F50C4">
        <w:rPr>
          <w:sz w:val="20"/>
          <w:szCs w:val="20"/>
        </w:rPr>
        <w:t>Interstitial tissue</w:t>
      </w:r>
      <w:r w:rsidR="009F50C4">
        <w:rPr>
          <w:sz w:val="20"/>
          <w:szCs w:val="20"/>
        </w:rPr>
        <w:t xml:space="preserve">, </w:t>
      </w:r>
      <w:r>
        <w:rPr>
          <w:b/>
          <w:bCs/>
          <w:sz w:val="20"/>
          <w:szCs w:val="20"/>
        </w:rPr>
        <w:t xml:space="preserve">(D) </w:t>
      </w:r>
      <w:r w:rsidR="00466A90">
        <w:rPr>
          <w:sz w:val="20"/>
          <w:szCs w:val="20"/>
        </w:rPr>
        <w:t xml:space="preserve">Group I </w:t>
      </w:r>
      <w:r>
        <w:rPr>
          <w:b/>
          <w:bCs/>
          <w:sz w:val="20"/>
          <w:szCs w:val="20"/>
        </w:rPr>
        <w:t>(E)</w:t>
      </w:r>
      <w:r w:rsidR="00565581">
        <w:rPr>
          <w:b/>
          <w:bCs/>
          <w:sz w:val="20"/>
          <w:szCs w:val="20"/>
        </w:rPr>
        <w:t xml:space="preserve"> </w:t>
      </w:r>
      <w:r w:rsidR="00466A90">
        <w:rPr>
          <w:sz w:val="20"/>
          <w:szCs w:val="20"/>
        </w:rPr>
        <w:t>Group II</w:t>
      </w:r>
      <w:r w:rsidR="00C53943">
        <w:rPr>
          <w:sz w:val="20"/>
          <w:szCs w:val="20"/>
        </w:rPr>
        <w:t xml:space="preserve">, </w:t>
      </w:r>
      <w:r>
        <w:rPr>
          <w:b/>
          <w:bCs/>
          <w:sz w:val="20"/>
          <w:szCs w:val="20"/>
        </w:rPr>
        <w:t>(F)</w:t>
      </w:r>
      <w:r w:rsidR="00565581">
        <w:rPr>
          <w:b/>
          <w:bCs/>
          <w:sz w:val="20"/>
          <w:szCs w:val="20"/>
        </w:rPr>
        <w:t xml:space="preserve"> </w:t>
      </w:r>
      <w:r w:rsidR="00466A90">
        <w:rPr>
          <w:sz w:val="20"/>
          <w:szCs w:val="20"/>
        </w:rPr>
        <w:t>Group III</w:t>
      </w:r>
      <w:r w:rsidRPr="0061111A">
        <w:rPr>
          <w:sz w:val="20"/>
          <w:szCs w:val="20"/>
        </w:rPr>
        <w:t>,</w:t>
      </w:r>
      <w:r>
        <w:rPr>
          <w:b/>
          <w:bCs/>
          <w:sz w:val="20"/>
          <w:szCs w:val="20"/>
        </w:rPr>
        <w:t xml:space="preserve"> (G) </w:t>
      </w:r>
      <w:r w:rsidR="00466A90">
        <w:rPr>
          <w:sz w:val="20"/>
          <w:szCs w:val="20"/>
        </w:rPr>
        <w:t xml:space="preserve">Group IV </w:t>
      </w:r>
      <w:r w:rsidRPr="0061111A">
        <w:rPr>
          <w:sz w:val="20"/>
          <w:szCs w:val="20"/>
        </w:rPr>
        <w:t>&amp;</w:t>
      </w:r>
      <w:r>
        <w:rPr>
          <w:b/>
          <w:bCs/>
          <w:sz w:val="20"/>
          <w:szCs w:val="20"/>
        </w:rPr>
        <w:t xml:space="preserve"> (H)</w:t>
      </w:r>
      <w:r w:rsidRPr="0061111A">
        <w:rPr>
          <w:sz w:val="20"/>
          <w:szCs w:val="20"/>
        </w:rPr>
        <w:t xml:space="preserve"> Group V</w:t>
      </w:r>
      <w:r w:rsidR="00531235">
        <w:rPr>
          <w:sz w:val="20"/>
          <w:szCs w:val="20"/>
        </w:rPr>
        <w:t>.</w:t>
      </w:r>
    </w:p>
    <w:p w:rsidR="001D0B76" w:rsidRPr="00E4492E" w:rsidRDefault="00F349A7" w:rsidP="001D0B76">
      <w:pPr>
        <w:tabs>
          <w:tab w:val="left" w:pos="1080"/>
        </w:tabs>
        <w:jc w:val="both"/>
        <w:rPr>
          <w:b/>
          <w:bCs/>
          <w:sz w:val="24"/>
          <w:szCs w:val="24"/>
        </w:rPr>
      </w:pPr>
      <w:r w:rsidRPr="00E4492E">
        <w:rPr>
          <w:b/>
          <w:bCs/>
          <w:sz w:val="24"/>
          <w:szCs w:val="24"/>
        </w:rPr>
        <w:t>4.</w:t>
      </w:r>
      <w:r w:rsidR="00B7156C" w:rsidRPr="00E4492E">
        <w:rPr>
          <w:b/>
          <w:bCs/>
          <w:sz w:val="24"/>
          <w:szCs w:val="24"/>
        </w:rPr>
        <w:t xml:space="preserve"> </w:t>
      </w:r>
      <w:r w:rsidR="00911731" w:rsidRPr="00E4492E">
        <w:rPr>
          <w:b/>
          <w:bCs/>
          <w:sz w:val="24"/>
          <w:szCs w:val="24"/>
        </w:rPr>
        <w:t>Discussion:</w:t>
      </w:r>
    </w:p>
    <w:p w:rsidR="0064777B" w:rsidRDefault="00911731" w:rsidP="00565581">
      <w:pPr>
        <w:tabs>
          <w:tab w:val="left" w:pos="1080"/>
        </w:tabs>
        <w:jc w:val="both"/>
        <w:rPr>
          <w:sz w:val="20"/>
          <w:szCs w:val="20"/>
        </w:rPr>
      </w:pPr>
      <w:r w:rsidRPr="000B224F">
        <w:rPr>
          <w:sz w:val="20"/>
          <w:szCs w:val="20"/>
        </w:rPr>
        <w:t>Asthma is one of the inflammatory  and chronic airways disorders, which is manifested that an adaptive and innate immune systems with each other  with epithelial cells to produce BHR, overproduction of mucus and airway wall narrowing and remodeling.</w:t>
      </w:r>
      <w:r w:rsidR="00565581" w:rsidRPr="00565581">
        <w:rPr>
          <w:sz w:val="20"/>
          <w:szCs w:val="20"/>
          <w:vertAlign w:val="superscript"/>
        </w:rPr>
        <w:fldChar w:fldCharType="begin"/>
      </w:r>
      <w:r w:rsidR="00565581" w:rsidRPr="00565581">
        <w:rPr>
          <w:sz w:val="20"/>
          <w:szCs w:val="20"/>
          <w:vertAlign w:val="superscript"/>
        </w:rPr>
        <w:instrText xml:space="preserve"> ADDIN EN.CITE &lt;EndNote&gt;&lt;Cite&gt;&lt;Author&gt;Kudo&lt;/Author&gt;&lt;Year&gt;2013&lt;/Year&gt;&lt;RecNum&gt;3&lt;/RecNum&gt;&lt;DisplayText&gt;(1)&lt;/DisplayText&gt;&lt;record&gt;&lt;rec-number&gt;3&lt;/rec-number&gt;&lt;foreign-keys&gt;&lt;key app="EN" db-id="pef5r5xt5f0294ed5zbpxvz2a2x2sazw2tpr" timestamp="1571690606"&gt;3&lt;/key&gt;&lt;/foreign-keys&gt;&lt;ref-type name="Journal Article"&gt;17&lt;/ref-type&gt;&lt;contributors&gt;&lt;authors&gt;&lt;author&gt;Kudo, M.&lt;/author&gt;&lt;author&gt;Ishigatsubo, Y.&lt;/author&gt;&lt;author&gt;Aoki, I.&lt;/author&gt;&lt;/authors&gt;&lt;/contributors&gt;&lt;auth-address&gt;Department of Clinical Immunology and Internal medicine, Graduate School of Medicine, Yokohama City University Yokohama, Japan.&lt;/auth-address&gt;&lt;titles&gt;&lt;title&gt;Pathology of asthma&lt;/title&gt;&lt;secondary-title&gt;Front Microbiol&lt;/secondary-title&gt;&lt;alt-title&gt;Frontiers in microbiology&lt;/alt-title&gt;&lt;/titles&gt;&lt;periodical&gt;&lt;full-title&gt;Front Microbiol&lt;/full-title&gt;&lt;abbr-1&gt;Frontiers in microbiology&lt;/abbr-1&gt;&lt;/periodical&gt;&lt;alt-periodical&gt;&lt;full-title&gt;Front Microbiol&lt;/full-title&gt;&lt;abbr-1&gt;Frontiers in microbiology&lt;/abbr-1&gt;&lt;/alt-periodical&gt;&lt;pages&gt;263&lt;/pages&gt;&lt;volume&gt;4&lt;/volume&gt;&lt;edition&gt;2013/09/14&lt;/edition&gt;&lt;keywords&gt;&lt;keyword&gt;Th17 cells&lt;/keyword&gt;&lt;keyword&gt;Th2 cells&lt;/keyword&gt;&lt;keyword&gt;Th9 cell&lt;/keyword&gt;&lt;keyword&gt;asthma&lt;/keyword&gt;&lt;keyword&gt;cytokines&lt;/keyword&gt;&lt;keyword&gt;epithelial to mesenchymal transition&lt;/keyword&gt;&lt;keyword&gt;remodeling&lt;/keyword&gt;&lt;/keywords&gt;&lt;dates&gt;&lt;year&gt;2013&lt;/year&gt;&lt;pub-dates&gt;&lt;date&gt;Sep 10&lt;/date&gt;&lt;/pub-dates&gt;&lt;/dates&gt;&lt;isbn&gt;1664-302X (Print)&amp;#xD;1664-302x&lt;/isbn&gt;&lt;accession-num&gt;24032029&lt;/accession-num&gt;&lt;urls&gt;&lt;/urls&gt;&lt;custom2&gt;PMC3768124&lt;/custom2&gt;&lt;electronic-resource-num&gt;10.3389/fmicb.2013.00263&lt;/electronic-resource-num&gt;&lt;remote-database-provider&gt;NLM&lt;/remote-database-provider&gt;&lt;language&gt;eng&lt;/language&gt;&lt;/record&gt;&lt;/Cite&gt;&lt;/EndNote&gt;</w:instrText>
      </w:r>
      <w:r w:rsidR="00565581" w:rsidRPr="00565581">
        <w:rPr>
          <w:sz w:val="20"/>
          <w:szCs w:val="20"/>
          <w:vertAlign w:val="superscript"/>
        </w:rPr>
        <w:fldChar w:fldCharType="separate"/>
      </w:r>
      <w:r w:rsidR="00565581" w:rsidRPr="00565581">
        <w:rPr>
          <w:noProof/>
          <w:sz w:val="20"/>
          <w:szCs w:val="20"/>
          <w:vertAlign w:val="superscript"/>
        </w:rPr>
        <w:t>(1)</w:t>
      </w:r>
      <w:r w:rsidR="00565581" w:rsidRPr="00565581">
        <w:rPr>
          <w:sz w:val="20"/>
          <w:szCs w:val="20"/>
          <w:vertAlign w:val="superscript"/>
        </w:rPr>
        <w:fldChar w:fldCharType="end"/>
      </w:r>
      <w:r w:rsidR="00565581" w:rsidRPr="000B224F">
        <w:rPr>
          <w:sz w:val="20"/>
          <w:szCs w:val="20"/>
        </w:rPr>
        <w:t xml:space="preserve"> </w:t>
      </w:r>
      <w:proofErr w:type="spellStart"/>
      <w:r w:rsidR="00310864" w:rsidRPr="000B224F">
        <w:rPr>
          <w:sz w:val="20"/>
          <w:szCs w:val="20"/>
        </w:rPr>
        <w:t>Predinsoline</w:t>
      </w:r>
      <w:proofErr w:type="spellEnd"/>
      <w:r w:rsidR="00310864" w:rsidRPr="000B224F">
        <w:rPr>
          <w:sz w:val="20"/>
          <w:szCs w:val="20"/>
        </w:rPr>
        <w:t xml:space="preserve"> is traditional ant-inflammatory drug, which is used in this study for comparison pharmacological activity with </w:t>
      </w:r>
      <w:proofErr w:type="spellStart"/>
      <w:r w:rsidR="00310864" w:rsidRPr="000B224F">
        <w:rPr>
          <w:sz w:val="20"/>
          <w:szCs w:val="20"/>
        </w:rPr>
        <w:t>gugglsterone</w:t>
      </w:r>
      <w:proofErr w:type="spellEnd"/>
      <w:r w:rsidR="00FC28B2" w:rsidRPr="000B224F">
        <w:rPr>
          <w:sz w:val="20"/>
          <w:szCs w:val="20"/>
        </w:rPr>
        <w:t xml:space="preserve">. </w:t>
      </w:r>
    </w:p>
    <w:p w:rsidR="00340ADE" w:rsidRPr="000B224F" w:rsidRDefault="00D24E17" w:rsidP="00932B50">
      <w:pPr>
        <w:tabs>
          <w:tab w:val="left" w:pos="1080"/>
        </w:tabs>
        <w:jc w:val="both"/>
        <w:rPr>
          <w:sz w:val="20"/>
          <w:szCs w:val="20"/>
        </w:rPr>
      </w:pPr>
      <w:r w:rsidRPr="000B224F">
        <w:rPr>
          <w:sz w:val="20"/>
          <w:szCs w:val="20"/>
        </w:rPr>
        <w:lastRenderedPageBreak/>
        <w:t>In the current study, IL-4 and IL-</w:t>
      </w:r>
      <w:r w:rsidR="0064777B">
        <w:rPr>
          <w:sz w:val="20"/>
          <w:szCs w:val="20"/>
        </w:rPr>
        <w:t xml:space="preserve">5 are </w:t>
      </w:r>
      <w:proofErr w:type="spellStart"/>
      <w:r w:rsidR="0064777B">
        <w:rPr>
          <w:sz w:val="20"/>
          <w:szCs w:val="20"/>
        </w:rPr>
        <w:t>proinflammatory</w:t>
      </w:r>
      <w:proofErr w:type="spellEnd"/>
      <w:r w:rsidR="0064777B">
        <w:rPr>
          <w:sz w:val="20"/>
          <w:szCs w:val="20"/>
        </w:rPr>
        <w:t xml:space="preserve"> mediators, which </w:t>
      </w:r>
      <w:r w:rsidRPr="000B224F">
        <w:rPr>
          <w:sz w:val="20"/>
          <w:szCs w:val="20"/>
        </w:rPr>
        <w:t xml:space="preserve">are higher for rats of </w:t>
      </w:r>
      <w:r w:rsidR="0064777B">
        <w:rPr>
          <w:sz w:val="20"/>
          <w:szCs w:val="20"/>
        </w:rPr>
        <w:t xml:space="preserve">sensitized </w:t>
      </w:r>
      <w:r w:rsidR="000A018F">
        <w:rPr>
          <w:sz w:val="20"/>
          <w:szCs w:val="20"/>
        </w:rPr>
        <w:t>group than</w:t>
      </w:r>
      <w:r w:rsidRPr="000B224F">
        <w:rPr>
          <w:sz w:val="20"/>
          <w:szCs w:val="20"/>
        </w:rPr>
        <w:t xml:space="preserve"> control</w:t>
      </w:r>
      <w:r w:rsidR="000A018F">
        <w:rPr>
          <w:sz w:val="20"/>
          <w:szCs w:val="20"/>
        </w:rPr>
        <w:t xml:space="preserve"> group</w:t>
      </w:r>
      <w:r w:rsidRPr="000B224F">
        <w:rPr>
          <w:sz w:val="20"/>
          <w:szCs w:val="20"/>
        </w:rPr>
        <w:t xml:space="preserve">, </w:t>
      </w:r>
      <w:proofErr w:type="spellStart"/>
      <w:r w:rsidRPr="000B224F">
        <w:rPr>
          <w:sz w:val="20"/>
          <w:szCs w:val="20"/>
        </w:rPr>
        <w:t>Bagnasco</w:t>
      </w:r>
      <w:proofErr w:type="spellEnd"/>
      <w:r w:rsidRPr="000B224F">
        <w:rPr>
          <w:sz w:val="20"/>
          <w:szCs w:val="20"/>
        </w:rPr>
        <w:t xml:space="preserve"> </w:t>
      </w:r>
      <w:r w:rsidRPr="000B224F">
        <w:rPr>
          <w:i/>
          <w:iCs/>
          <w:sz w:val="20"/>
          <w:szCs w:val="20"/>
        </w:rPr>
        <w:t>et al</w:t>
      </w:r>
      <w:r w:rsidRPr="000B224F">
        <w:rPr>
          <w:sz w:val="20"/>
          <w:szCs w:val="20"/>
        </w:rPr>
        <w:t xml:space="preserve"> (2016</w:t>
      </w:r>
      <w:r w:rsidR="00932B50">
        <w:rPr>
          <w:sz w:val="20"/>
          <w:szCs w:val="20"/>
        </w:rPr>
        <w:t>) study</w:t>
      </w:r>
      <w:r w:rsidR="0064777B">
        <w:rPr>
          <w:sz w:val="20"/>
          <w:szCs w:val="20"/>
        </w:rPr>
        <w:t xml:space="preserve"> revealed that </w:t>
      </w:r>
      <w:r w:rsidRPr="000B224F">
        <w:rPr>
          <w:sz w:val="20"/>
          <w:szCs w:val="20"/>
        </w:rPr>
        <w:t>IL</w:t>
      </w:r>
      <w:r w:rsidR="000A018F">
        <w:rPr>
          <w:sz w:val="20"/>
          <w:szCs w:val="20"/>
        </w:rPr>
        <w:t>-4 &amp; IL-</w:t>
      </w:r>
      <w:r w:rsidRPr="000B224F">
        <w:rPr>
          <w:sz w:val="20"/>
          <w:szCs w:val="20"/>
        </w:rPr>
        <w:t xml:space="preserve">5 levels in lung tissue are significantly higher in asthmatic </w:t>
      </w:r>
      <w:r w:rsidR="00797E89">
        <w:rPr>
          <w:sz w:val="20"/>
          <w:szCs w:val="20"/>
        </w:rPr>
        <w:t>group compared to control group</w:t>
      </w:r>
      <w:r w:rsidRPr="000B224F">
        <w:rPr>
          <w:sz w:val="20"/>
          <w:szCs w:val="20"/>
        </w:rPr>
        <w:t xml:space="preserve">. </w:t>
      </w:r>
      <w:r w:rsidR="00EA41F2" w:rsidRPr="00964EAA">
        <w:rPr>
          <w:sz w:val="20"/>
          <w:szCs w:val="20"/>
          <w:vertAlign w:val="superscript"/>
        </w:rPr>
        <w:fldChar w:fldCharType="begin"/>
      </w:r>
      <w:r w:rsidR="00565581">
        <w:rPr>
          <w:sz w:val="20"/>
          <w:szCs w:val="20"/>
          <w:vertAlign w:val="superscript"/>
        </w:rPr>
        <w:instrText xml:space="preserve"> ADDIN EN.CITE &lt;EndNote&gt;&lt;Cite&gt;&lt;Author&gt;Bagnasco&lt;/Author&gt;&lt;Year&gt;2016&lt;/Year&gt;&lt;RecNum&gt;131&lt;/RecNum&gt;&lt;DisplayText&gt;(10)&lt;/DisplayText&gt;&lt;record&gt;&lt;rec-number&gt;131&lt;/rec-number&gt;&lt;foreign-keys&gt;&lt;key app="EN" db-id="pef5r5xt5f0294ed5zbpxvz2a2x2sazw2tpr" timestamp="1597782492"&gt;131&lt;/key&gt;&lt;/foreign-keys&gt;&lt;ref-type name="Journal Article"&gt;17&lt;/ref-type&gt;&lt;contributors&gt;&lt;authors&gt;&lt;author&gt;Bagnasco, D.&lt;/author&gt;&lt;author&gt;Ferrando, M.&lt;/author&gt;&lt;author&gt;Varricchi, G.&lt;/author&gt;&lt;author&gt;Passalacqua, G.&lt;/author&gt;&lt;author&gt;Canonica, G. W.&lt;/author&gt;&lt;/authors&gt;&lt;/contributors&gt;&lt;titles&gt;&lt;title&gt;A Critical Evaluation of Anti-IL-13 and Anti-IL-4 Strategies in Severe Asthma&lt;/title&gt;&lt;secondary-title&gt;International Archives of Allergy and Immunology&lt;/secondary-title&gt;&lt;/titles&gt;&lt;periodical&gt;&lt;full-title&gt;International Archives of Allergy and Immunology&lt;/full-title&gt;&lt;/periodical&gt;&lt;pages&gt;122-131&lt;/pages&gt;&lt;volume&gt;170&lt;/volume&gt;&lt;number&gt;2&lt;/number&gt;&lt;dates&gt;&lt;year&gt;2016&lt;/year&gt;&lt;/dates&gt;&lt;isbn&gt;1018-2438&lt;/isbn&gt;&lt;urls&gt;&lt;related-urls&gt;&lt;url&gt;https://www.karger.com/DOI/10.1159/000447692&lt;/url&gt;&lt;/related-urls&gt;&lt;/urls&gt;&lt;electronic-resource-num&gt;10.1159/000447692&lt;/electronic-resource-num&gt;&lt;/record&gt;&lt;/Cite&gt;&lt;/EndNote&gt;</w:instrText>
      </w:r>
      <w:r w:rsidR="00EA41F2" w:rsidRPr="00964EAA">
        <w:rPr>
          <w:sz w:val="20"/>
          <w:szCs w:val="20"/>
          <w:vertAlign w:val="superscript"/>
        </w:rPr>
        <w:fldChar w:fldCharType="separate"/>
      </w:r>
      <w:r w:rsidR="00565581">
        <w:rPr>
          <w:noProof/>
          <w:sz w:val="20"/>
          <w:szCs w:val="20"/>
          <w:vertAlign w:val="superscript"/>
        </w:rPr>
        <w:t>(10)</w:t>
      </w:r>
      <w:r w:rsidR="00EA41F2" w:rsidRPr="00964EAA">
        <w:rPr>
          <w:sz w:val="20"/>
          <w:szCs w:val="20"/>
        </w:rPr>
        <w:fldChar w:fldCharType="end"/>
      </w:r>
      <w:r w:rsidR="00927AFC" w:rsidRPr="000B224F">
        <w:rPr>
          <w:sz w:val="20"/>
          <w:szCs w:val="20"/>
          <w:vertAlign w:val="superscript"/>
        </w:rPr>
        <w:t xml:space="preserve"> </w:t>
      </w:r>
      <w:r w:rsidRPr="000B224F">
        <w:rPr>
          <w:sz w:val="20"/>
          <w:szCs w:val="20"/>
        </w:rPr>
        <w:t xml:space="preserve">On </w:t>
      </w:r>
      <w:r w:rsidR="0064777B" w:rsidRPr="000B224F">
        <w:rPr>
          <w:sz w:val="20"/>
          <w:szCs w:val="20"/>
        </w:rPr>
        <w:t>other</w:t>
      </w:r>
      <w:r w:rsidRPr="000B224F">
        <w:rPr>
          <w:sz w:val="20"/>
          <w:szCs w:val="20"/>
        </w:rPr>
        <w:t xml:space="preserve"> hand, IL-4 &amp; IL-5 are significantly reduction with treated groups </w:t>
      </w:r>
      <w:r w:rsidR="007552DA">
        <w:rPr>
          <w:sz w:val="20"/>
          <w:szCs w:val="20"/>
        </w:rPr>
        <w:t xml:space="preserve">with </w:t>
      </w:r>
      <w:proofErr w:type="spellStart"/>
      <w:r w:rsidRPr="000B224F">
        <w:rPr>
          <w:sz w:val="20"/>
          <w:szCs w:val="20"/>
        </w:rPr>
        <w:t>gugg</w:t>
      </w:r>
      <w:r w:rsidR="007552DA">
        <w:rPr>
          <w:sz w:val="20"/>
          <w:szCs w:val="20"/>
        </w:rPr>
        <w:t>u</w:t>
      </w:r>
      <w:r w:rsidRPr="000B224F">
        <w:rPr>
          <w:sz w:val="20"/>
          <w:szCs w:val="20"/>
        </w:rPr>
        <w:t>lsterone</w:t>
      </w:r>
      <w:proofErr w:type="spellEnd"/>
      <w:r w:rsidR="007A0093" w:rsidRPr="000B224F">
        <w:rPr>
          <w:sz w:val="20"/>
          <w:szCs w:val="20"/>
        </w:rPr>
        <w:t xml:space="preserve"> due to </w:t>
      </w:r>
      <w:proofErr w:type="spellStart"/>
      <w:r w:rsidR="007A0093" w:rsidRPr="000B224F">
        <w:rPr>
          <w:sz w:val="20"/>
          <w:szCs w:val="20"/>
        </w:rPr>
        <w:t>gugg</w:t>
      </w:r>
      <w:r w:rsidR="007552DA">
        <w:rPr>
          <w:sz w:val="20"/>
          <w:szCs w:val="20"/>
        </w:rPr>
        <w:t>u</w:t>
      </w:r>
      <w:r w:rsidR="007A0093" w:rsidRPr="000B224F">
        <w:rPr>
          <w:sz w:val="20"/>
          <w:szCs w:val="20"/>
        </w:rPr>
        <w:t>lsterone</w:t>
      </w:r>
      <w:proofErr w:type="spellEnd"/>
      <w:r w:rsidR="007A0093" w:rsidRPr="000B224F">
        <w:rPr>
          <w:sz w:val="20"/>
          <w:szCs w:val="20"/>
        </w:rPr>
        <w:t xml:space="preserve"> has anti-inflammatory activity due to its steroid structure and its ability to bind with glucocorticoid rece</w:t>
      </w:r>
      <w:r w:rsidR="00797E89">
        <w:rPr>
          <w:sz w:val="20"/>
          <w:szCs w:val="20"/>
        </w:rPr>
        <w:t xml:space="preserve">ptor in target nucleus and </w:t>
      </w:r>
      <w:r w:rsidR="007A0093" w:rsidRPr="000B224F">
        <w:rPr>
          <w:sz w:val="20"/>
          <w:szCs w:val="20"/>
        </w:rPr>
        <w:t>inhibit the pro-inflammatory transc</w:t>
      </w:r>
      <w:r w:rsidR="000A018F">
        <w:rPr>
          <w:sz w:val="20"/>
          <w:szCs w:val="20"/>
        </w:rPr>
        <w:t xml:space="preserve">ription factors, AP-1 and </w:t>
      </w:r>
      <w:proofErr w:type="spellStart"/>
      <w:r w:rsidR="000A018F">
        <w:rPr>
          <w:sz w:val="20"/>
          <w:szCs w:val="20"/>
        </w:rPr>
        <w:t>NFκB</w:t>
      </w:r>
      <w:proofErr w:type="spellEnd"/>
      <w:r w:rsidR="000A018F">
        <w:rPr>
          <w:sz w:val="20"/>
          <w:szCs w:val="20"/>
        </w:rPr>
        <w:t xml:space="preserve"> </w:t>
      </w:r>
      <w:r w:rsidR="007A0093" w:rsidRPr="000B224F">
        <w:rPr>
          <w:sz w:val="20"/>
          <w:szCs w:val="20"/>
        </w:rPr>
        <w:t>and reduced the gene expression of IL-4&amp;</w:t>
      </w:r>
      <w:r w:rsidR="0088175A">
        <w:rPr>
          <w:sz w:val="20"/>
          <w:szCs w:val="20"/>
        </w:rPr>
        <w:t xml:space="preserve"> IL-</w:t>
      </w:r>
      <w:r w:rsidR="007A0093" w:rsidRPr="000B224F">
        <w:rPr>
          <w:sz w:val="20"/>
          <w:szCs w:val="20"/>
        </w:rPr>
        <w:t>5.</w:t>
      </w:r>
      <w:r w:rsidR="007A0093" w:rsidRPr="000B224F">
        <w:rPr>
          <w:sz w:val="20"/>
          <w:szCs w:val="20"/>
          <w:vertAlign w:val="superscript"/>
        </w:rPr>
        <w:t xml:space="preserve"> </w:t>
      </w:r>
      <w:r w:rsidR="007A0093" w:rsidRPr="000B224F">
        <w:rPr>
          <w:sz w:val="20"/>
          <w:szCs w:val="20"/>
          <w:vertAlign w:val="superscript"/>
        </w:rPr>
        <w:fldChar w:fldCharType="begin"/>
      </w:r>
      <w:r w:rsidR="00932B50">
        <w:rPr>
          <w:sz w:val="20"/>
          <w:szCs w:val="20"/>
          <w:vertAlign w:val="superscript"/>
        </w:rPr>
        <w:instrText xml:space="preserve"> ADDIN EN.CITE &lt;EndNote&gt;&lt;Cite&gt;&lt;Author&gt;Rico-Rosillo&lt;/Author&gt;&lt;Year&gt;2011&lt;/Year&gt;&lt;RecNum&gt;140&lt;/RecNum&gt;&lt;DisplayText&gt;(11)&lt;/DisplayText&gt;&lt;record&gt;&lt;rec-number&gt;140&lt;/rec-number&gt;&lt;foreign-keys&gt;&lt;key app="EN" db-id="pef5r5xt5f0294ed5zbpxvz2a2x2sazw2tpr" timestamp="1598117788"&gt;140&lt;/key&gt;&lt;/foreign-keys&gt;&lt;ref-type name="Journal Article"&gt;17&lt;/ref-type&gt;&lt;contributors&gt;&lt;authors&gt;&lt;author&gt;Rico-Rosillo, G.&lt;/author&gt;&lt;author&gt;Vega-Robledo, G. B.&lt;/author&gt;&lt;/authors&gt;&lt;/contributors&gt;&lt;auth-address&gt;División de Investigación.&lt;/auth-address&gt;&lt;titles&gt;&lt;title&gt;The involvement of NF-?B Transcription factor in asthma&lt;/title&gt;&lt;secondary-title&gt;Rev Alerg Mex&lt;/secondary-title&gt;&lt;alt-title&gt;Revista alergia Mexico (Tecamachalco, Puebla, Mexico : 1993)&lt;/alt-title&gt;&lt;/titles&gt;&lt;periodical&gt;&lt;full-title&gt;Rev Alerg Mex&lt;/full-title&gt;&lt;abbr-1&gt;Revista alergia Mexico (Tecamachalco, Puebla, Mexico : 1993)&lt;/abbr-1&gt;&lt;/periodical&gt;&lt;alt-periodical&gt;&lt;full-title&gt;Rev Alerg Mex&lt;/full-title&gt;&lt;abbr-1&gt;Revista alergia Mexico (Tecamachalco, Puebla, Mexico : 1993)&lt;/abbr-1&gt;&lt;/alt-periodical&gt;&lt;pages&gt;107-11&lt;/pages&gt;&lt;volume&gt;58&lt;/volume&gt;&lt;number&gt;2&lt;/number&gt;&lt;edition&gt;2011/10/05&lt;/edition&gt;&lt;keywords&gt;&lt;keyword&gt;Animals&lt;/keyword&gt;&lt;keyword&gt;Asthma&lt;/keyword&gt;&lt;keyword&gt;Cytokines&lt;/keyword&gt;&lt;keyword&gt;Gene Expression Regulation&lt;/keyword&gt;&lt;keyword&gt;Humans&lt;/keyword&gt;&lt;keyword&gt;Inflammation&lt;/keyword&gt;&lt;keyword&gt;*NF-kappa B&lt;/keyword&gt;&lt;keyword&gt;Signal Transduction&lt;/keyword&gt;&lt;keyword&gt;*Transcription Factors&lt;/keyword&gt;&lt;keyword&gt;Transcription, Genetic&lt;/keyword&gt;&lt;/keywords&gt;&lt;dates&gt;&lt;year&gt;2011&lt;/year&gt;&lt;pub-dates&gt;&lt;date&gt;Mar-Apr&lt;/date&gt;&lt;/pub-dates&gt;&lt;/dates&gt;&lt;isbn&gt;0002-5151 (Print)&amp;#xD;0002-5151&lt;/isbn&gt;&lt;accession-num&gt;21967970&lt;/accession-num&gt;&lt;urls&gt;&lt;/urls&gt;&lt;remote-database-provider&gt;NLM&lt;/remote-database-provider&gt;&lt;language&gt;eng&lt;/language&gt;&lt;/record&gt;&lt;/Cite&gt;&lt;/EndNote&gt;</w:instrText>
      </w:r>
      <w:r w:rsidR="007A0093" w:rsidRPr="000B224F">
        <w:rPr>
          <w:sz w:val="20"/>
          <w:szCs w:val="20"/>
          <w:vertAlign w:val="superscript"/>
        </w:rPr>
        <w:fldChar w:fldCharType="separate"/>
      </w:r>
      <w:r w:rsidR="00932B50">
        <w:rPr>
          <w:noProof/>
          <w:sz w:val="20"/>
          <w:szCs w:val="20"/>
          <w:vertAlign w:val="superscript"/>
        </w:rPr>
        <w:t>(11)</w:t>
      </w:r>
      <w:r w:rsidR="007A0093" w:rsidRPr="000B224F">
        <w:rPr>
          <w:sz w:val="20"/>
          <w:szCs w:val="20"/>
        </w:rPr>
        <w:fldChar w:fldCharType="end"/>
      </w:r>
      <w:r w:rsidR="0064777B">
        <w:rPr>
          <w:sz w:val="20"/>
          <w:szCs w:val="20"/>
        </w:rPr>
        <w:t xml:space="preserve"> </w:t>
      </w:r>
      <w:r w:rsidR="008A7E60" w:rsidRPr="000B224F">
        <w:rPr>
          <w:sz w:val="20"/>
          <w:szCs w:val="20"/>
        </w:rPr>
        <w:t xml:space="preserve">The other inflammatory </w:t>
      </w:r>
      <w:proofErr w:type="spellStart"/>
      <w:r w:rsidR="008A7E60" w:rsidRPr="000B224F">
        <w:rPr>
          <w:sz w:val="20"/>
          <w:szCs w:val="20"/>
        </w:rPr>
        <w:t>mediaters</w:t>
      </w:r>
      <w:proofErr w:type="spellEnd"/>
      <w:r w:rsidR="008A7E60" w:rsidRPr="000B224F">
        <w:rPr>
          <w:sz w:val="20"/>
          <w:szCs w:val="20"/>
        </w:rPr>
        <w:t xml:space="preserve"> </w:t>
      </w:r>
      <w:proofErr w:type="gramStart"/>
      <w:r w:rsidR="008A7E60" w:rsidRPr="000B224F">
        <w:rPr>
          <w:sz w:val="20"/>
          <w:szCs w:val="20"/>
        </w:rPr>
        <w:t>is</w:t>
      </w:r>
      <w:proofErr w:type="gramEnd"/>
      <w:r w:rsidR="008A7E60" w:rsidRPr="000B224F">
        <w:rPr>
          <w:sz w:val="20"/>
          <w:szCs w:val="20"/>
        </w:rPr>
        <w:t xml:space="preserve"> IL</w:t>
      </w:r>
      <w:r w:rsidR="00964EAA">
        <w:rPr>
          <w:sz w:val="20"/>
          <w:szCs w:val="20"/>
        </w:rPr>
        <w:t>-</w:t>
      </w:r>
      <w:r w:rsidR="008A7E60" w:rsidRPr="000B224F">
        <w:rPr>
          <w:sz w:val="20"/>
          <w:szCs w:val="20"/>
        </w:rPr>
        <w:t>33</w:t>
      </w:r>
      <w:r w:rsidR="0088175A">
        <w:rPr>
          <w:sz w:val="20"/>
          <w:szCs w:val="20"/>
        </w:rPr>
        <w:t xml:space="preserve">and </w:t>
      </w:r>
      <w:proofErr w:type="spellStart"/>
      <w:r w:rsidR="0088175A">
        <w:rPr>
          <w:sz w:val="20"/>
          <w:szCs w:val="20"/>
        </w:rPr>
        <w:t>it</w:t>
      </w:r>
      <w:r w:rsidR="00797E89">
        <w:rPr>
          <w:rFonts w:cstheme="majorBidi"/>
          <w:sz w:val="20"/>
          <w:szCs w:val="20"/>
        </w:rPr>
        <w:t>՛</w:t>
      </w:r>
      <w:r w:rsidR="0088175A">
        <w:rPr>
          <w:sz w:val="20"/>
          <w:szCs w:val="20"/>
        </w:rPr>
        <w:t>s</w:t>
      </w:r>
      <w:proofErr w:type="spellEnd"/>
      <w:r w:rsidR="0088175A">
        <w:rPr>
          <w:sz w:val="20"/>
          <w:szCs w:val="20"/>
        </w:rPr>
        <w:t xml:space="preserve"> level</w:t>
      </w:r>
      <w:r w:rsidR="008A7E60" w:rsidRPr="000B224F">
        <w:rPr>
          <w:sz w:val="20"/>
          <w:szCs w:val="20"/>
        </w:rPr>
        <w:t xml:space="preserve"> in tissue homogenate for rats of sensitized group is significantly more than control group I. This results in line</w:t>
      </w:r>
      <w:r w:rsidR="00932B50">
        <w:rPr>
          <w:sz w:val="20"/>
          <w:szCs w:val="20"/>
        </w:rPr>
        <w:t xml:space="preserve"> with the other previous study,</w:t>
      </w:r>
      <w:r w:rsidR="008A7E60" w:rsidRPr="000B224F">
        <w:rPr>
          <w:sz w:val="20"/>
          <w:szCs w:val="20"/>
        </w:rPr>
        <w:t xml:space="preserve"> </w:t>
      </w:r>
      <w:proofErr w:type="spellStart"/>
      <w:r w:rsidR="008A7E60" w:rsidRPr="000B224F">
        <w:rPr>
          <w:sz w:val="20"/>
          <w:szCs w:val="20"/>
        </w:rPr>
        <w:t>Allinne</w:t>
      </w:r>
      <w:proofErr w:type="spellEnd"/>
      <w:r w:rsidR="008A7E60" w:rsidRPr="000B224F">
        <w:rPr>
          <w:sz w:val="20"/>
          <w:szCs w:val="20"/>
        </w:rPr>
        <w:t xml:space="preserve"> </w:t>
      </w:r>
      <w:r w:rsidR="008A7E60" w:rsidRPr="000B224F">
        <w:rPr>
          <w:i/>
          <w:iCs/>
          <w:sz w:val="20"/>
          <w:szCs w:val="20"/>
        </w:rPr>
        <w:t>et al</w:t>
      </w:r>
      <w:r w:rsidR="00964EAA">
        <w:rPr>
          <w:sz w:val="20"/>
          <w:szCs w:val="20"/>
        </w:rPr>
        <w:t xml:space="preserve"> (2019).</w:t>
      </w:r>
      <w:r w:rsidR="00932B50" w:rsidRPr="00932B50">
        <w:rPr>
          <w:sz w:val="20"/>
          <w:szCs w:val="20"/>
          <w:vertAlign w:val="superscript"/>
        </w:rPr>
        <w:fldChar w:fldCharType="begin">
          <w:fldData xml:space="preserve">PEVuZE5vdGU+PENpdGU+PEF1dGhvcj5BbGxpbm5lPC9BdXRob3I+PFllYXI+MjAxOTwvWWVhcj48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</w:fldData>
        </w:fldChar>
      </w:r>
      <w:r w:rsidR="00932B50">
        <w:rPr>
          <w:sz w:val="20"/>
          <w:szCs w:val="20"/>
          <w:vertAlign w:val="superscript"/>
        </w:rPr>
        <w:instrText xml:space="preserve"> ADDIN EN.CITE </w:instrText>
      </w:r>
      <w:r w:rsidR="00932B50">
        <w:rPr>
          <w:sz w:val="20"/>
          <w:szCs w:val="20"/>
          <w:vertAlign w:val="superscript"/>
        </w:rPr>
        <w:fldChar w:fldCharType="begin">
          <w:fldData xml:space="preserve">PEVuZE5vdGU+PENpdGU+PEF1dGhvcj5BbGxpbm5lPC9BdXRob3I+PFllYXI+MjAxOTwvWWVhcj48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</w:fldData>
        </w:fldChar>
      </w:r>
      <w:r w:rsidR="00932B50">
        <w:rPr>
          <w:sz w:val="20"/>
          <w:szCs w:val="20"/>
          <w:vertAlign w:val="superscript"/>
        </w:rPr>
        <w:instrText xml:space="preserve"> ADDIN EN.CITE.DATA </w:instrText>
      </w:r>
      <w:r w:rsidR="00932B50">
        <w:rPr>
          <w:sz w:val="20"/>
          <w:szCs w:val="20"/>
          <w:vertAlign w:val="superscript"/>
        </w:rPr>
      </w:r>
      <w:r w:rsidR="00932B50">
        <w:rPr>
          <w:sz w:val="20"/>
          <w:szCs w:val="20"/>
          <w:vertAlign w:val="superscript"/>
        </w:rPr>
        <w:fldChar w:fldCharType="end"/>
      </w:r>
      <w:r w:rsidR="00932B50" w:rsidRPr="00932B50">
        <w:rPr>
          <w:sz w:val="20"/>
          <w:szCs w:val="20"/>
          <w:vertAlign w:val="superscript"/>
        </w:rPr>
      </w:r>
      <w:r w:rsidR="00932B50" w:rsidRPr="00932B50">
        <w:rPr>
          <w:sz w:val="20"/>
          <w:szCs w:val="20"/>
          <w:vertAlign w:val="superscript"/>
        </w:rPr>
        <w:fldChar w:fldCharType="separate"/>
      </w:r>
      <w:r w:rsidR="00932B50">
        <w:rPr>
          <w:noProof/>
          <w:sz w:val="20"/>
          <w:szCs w:val="20"/>
          <w:vertAlign w:val="superscript"/>
        </w:rPr>
        <w:t>(12)</w:t>
      </w:r>
      <w:r w:rsidR="00932B50" w:rsidRPr="00932B50">
        <w:rPr>
          <w:sz w:val="20"/>
          <w:szCs w:val="20"/>
          <w:vertAlign w:val="superscript"/>
        </w:rPr>
        <w:fldChar w:fldCharType="end"/>
      </w:r>
      <w:r w:rsidR="008A7E60" w:rsidRPr="00932B50">
        <w:rPr>
          <w:sz w:val="20"/>
          <w:szCs w:val="20"/>
          <w:vertAlign w:val="superscript"/>
        </w:rPr>
        <w:t xml:space="preserve"> </w:t>
      </w:r>
      <w:r w:rsidR="0088175A" w:rsidRPr="00932B50">
        <w:rPr>
          <w:sz w:val="20"/>
          <w:szCs w:val="20"/>
          <w:vertAlign w:val="superscript"/>
        </w:rPr>
        <w:t xml:space="preserve"> </w:t>
      </w:r>
      <w:r w:rsidR="0088175A">
        <w:rPr>
          <w:sz w:val="20"/>
          <w:szCs w:val="20"/>
        </w:rPr>
        <w:t xml:space="preserve">IL-33 levels reduce in treated groups because </w:t>
      </w:r>
      <w:proofErr w:type="spellStart"/>
      <w:r w:rsidR="008A7E60" w:rsidRPr="000B224F">
        <w:rPr>
          <w:sz w:val="20"/>
          <w:szCs w:val="20"/>
        </w:rPr>
        <w:t>gugg</w:t>
      </w:r>
      <w:r w:rsidR="007552DA">
        <w:rPr>
          <w:sz w:val="20"/>
          <w:szCs w:val="20"/>
        </w:rPr>
        <w:t>u</w:t>
      </w:r>
      <w:r w:rsidR="008A7E60" w:rsidRPr="000B224F">
        <w:rPr>
          <w:sz w:val="20"/>
          <w:szCs w:val="20"/>
        </w:rPr>
        <w:t>lsterone</w:t>
      </w:r>
      <w:proofErr w:type="spellEnd"/>
      <w:r w:rsidR="008A7E60" w:rsidRPr="000B224F">
        <w:rPr>
          <w:sz w:val="20"/>
          <w:szCs w:val="20"/>
        </w:rPr>
        <w:t xml:space="preserve"> is occupied with nuclear GR in target cells that lead to increase of DUSP1 expression lead to induce of feedback inhibition of MAPKs and reduce of IL</w:t>
      </w:r>
      <w:r w:rsidR="00964EAA">
        <w:rPr>
          <w:sz w:val="20"/>
          <w:szCs w:val="20"/>
        </w:rPr>
        <w:t>-</w:t>
      </w:r>
      <w:r w:rsidR="008A7E60" w:rsidRPr="000B224F">
        <w:rPr>
          <w:sz w:val="20"/>
          <w:szCs w:val="20"/>
        </w:rPr>
        <w:t>33 inflammatory signaling pathway.</w:t>
      </w:r>
      <w:r w:rsidR="008A7E60" w:rsidRPr="000B224F">
        <w:rPr>
          <w:sz w:val="20"/>
          <w:szCs w:val="20"/>
          <w:vertAlign w:val="superscript"/>
        </w:rPr>
        <w:t xml:space="preserve"> </w:t>
      </w:r>
      <w:r w:rsidR="008A7E60" w:rsidRPr="000B224F">
        <w:rPr>
          <w:sz w:val="20"/>
          <w:szCs w:val="20"/>
          <w:vertAlign w:val="superscript"/>
        </w:rPr>
        <w:fldChar w:fldCharType="begin"/>
      </w:r>
      <w:r w:rsidR="00932B50">
        <w:rPr>
          <w:sz w:val="20"/>
          <w:szCs w:val="20"/>
          <w:vertAlign w:val="superscript"/>
        </w:rPr>
        <w:instrText xml:space="preserve"> ADDIN EN.CITE &lt;EndNote&gt;&lt;Cite&gt;&lt;Author&gt;Chan&lt;/Author&gt;&lt;Year&gt;2019&lt;/Year&gt;&lt;RecNum&gt;145&lt;/RecNum&gt;&lt;DisplayText&gt;(13)&lt;/DisplayText&gt;&lt;record&gt;&lt;rec-number&gt;145&lt;/rec-number&gt;&lt;foreign-keys&gt;&lt;key app="EN" db-id="pef5r5xt5f0294ed5zbpxvz2a2x2sazw2tpr" timestamp="1598216601"&gt;145&lt;/key&gt;&lt;/foreign-keys&gt;&lt;ref-type name="Journal Article"&gt;17&lt;/ref-type&gt;&lt;contributors&gt;&lt;authors&gt;&lt;author&gt;Chan,Ben C. L.&lt;/author&gt;&lt;author&gt;Lam,Christopher W. K.&lt;/author&gt;&lt;author&gt;Tam,Lai-Shan&lt;/author&gt;&lt;author&gt;Wong,Chun K.&lt;/author&gt;&lt;/authors&gt;&lt;/contributors&gt;&lt;titles&gt;&lt;title&gt;IL33: Roles in Allergic Inflammation and Therapeutic Perspectives&lt;/title&gt;&lt;short-title&gt;IL-33 in allergic inflammation&lt;/short-title&gt;&lt;/titles&gt;&lt;volume&gt;10&lt;/volume&gt;&lt;number&gt;364&lt;/number&gt;&lt;keywords&gt;&lt;keyword&gt;IL-33,allergic inflammation,Signal Transduction,Eosinophils,Mast Cells,Innate lymphoid cells (ILC),Chinese herbal medicine,Therapeutics,Alarmins&lt;/keyword&gt;&lt;/keywords&gt;&lt;dates&gt;&lt;year&gt;2019&lt;/year&gt;&lt;pub-dates&gt;&lt;date&gt;2019-March-04&lt;/date&gt;&lt;/pub-dates&gt;&lt;/dates&gt;&lt;isbn&gt;1664-3224&lt;/isbn&gt;&lt;work-type&gt;Review&lt;/work-type&gt;&lt;urls&gt;&lt;related-urls&gt;&lt;url&gt;https://www.frontiersin.org/article/10.3389/fimmu.2019.00364&lt;/url&gt;&lt;/related-urls&gt;&lt;/urls&gt;&lt;electronic-resource-num&gt;10.3389/fimmu.2019.00364&lt;/electronic-resource-num&gt;&lt;language&gt;English&lt;/language&gt;&lt;/record&gt;&lt;/Cite&gt;&lt;/EndNote&gt;</w:instrText>
      </w:r>
      <w:r w:rsidR="008A7E60" w:rsidRPr="000B224F">
        <w:rPr>
          <w:sz w:val="20"/>
          <w:szCs w:val="20"/>
          <w:vertAlign w:val="superscript"/>
        </w:rPr>
        <w:fldChar w:fldCharType="separate"/>
      </w:r>
      <w:r w:rsidR="00932B50">
        <w:rPr>
          <w:noProof/>
          <w:sz w:val="20"/>
          <w:szCs w:val="20"/>
          <w:vertAlign w:val="superscript"/>
        </w:rPr>
        <w:t>(13)</w:t>
      </w:r>
      <w:r w:rsidR="008A7E60" w:rsidRPr="000B224F">
        <w:rPr>
          <w:sz w:val="20"/>
          <w:szCs w:val="20"/>
        </w:rPr>
        <w:fldChar w:fldCharType="end"/>
      </w:r>
    </w:p>
    <w:p w:rsidR="005C1FC7" w:rsidRPr="000B224F" w:rsidRDefault="0037418F" w:rsidP="00932B50">
      <w:pPr>
        <w:tabs>
          <w:tab w:val="left" w:pos="1080"/>
        </w:tabs>
        <w:jc w:val="both"/>
        <w:rPr>
          <w:rFonts w:cstheme="majorBidi"/>
          <w:sz w:val="20"/>
          <w:szCs w:val="20"/>
        </w:rPr>
      </w:pPr>
      <w:r w:rsidRPr="000B224F">
        <w:rPr>
          <w:sz w:val="20"/>
          <w:szCs w:val="20"/>
        </w:rPr>
        <w:t xml:space="preserve">TNF-α is a powerful </w:t>
      </w:r>
      <w:proofErr w:type="spellStart"/>
      <w:r w:rsidRPr="000B224F">
        <w:rPr>
          <w:sz w:val="20"/>
          <w:szCs w:val="20"/>
        </w:rPr>
        <w:t>proinflammatory</w:t>
      </w:r>
      <w:proofErr w:type="spellEnd"/>
      <w:r w:rsidRPr="000B224F">
        <w:rPr>
          <w:sz w:val="20"/>
          <w:szCs w:val="20"/>
        </w:rPr>
        <w:t xml:space="preserve"> cytokine that mediated to inflammatory response of asthma. Kumar </w:t>
      </w:r>
      <w:r w:rsidRPr="000B224F">
        <w:rPr>
          <w:i/>
          <w:iCs/>
          <w:sz w:val="20"/>
          <w:szCs w:val="20"/>
        </w:rPr>
        <w:t>et al</w:t>
      </w:r>
      <w:r w:rsidR="00932B50">
        <w:rPr>
          <w:sz w:val="20"/>
          <w:szCs w:val="20"/>
        </w:rPr>
        <w:t xml:space="preserve"> (2017) study</w:t>
      </w:r>
      <w:r w:rsidRPr="000B224F">
        <w:rPr>
          <w:sz w:val="20"/>
          <w:szCs w:val="20"/>
        </w:rPr>
        <w:t xml:space="preserve"> appeared that TNF is higher with asthmatic group in compared to normal group.</w:t>
      </w:r>
      <w:r w:rsidRPr="000B224F">
        <w:rPr>
          <w:sz w:val="20"/>
          <w:szCs w:val="20"/>
          <w:vertAlign w:val="superscript"/>
        </w:rPr>
        <w:t xml:space="preserve"> </w:t>
      </w:r>
      <w:r w:rsidRPr="000B224F">
        <w:rPr>
          <w:sz w:val="20"/>
          <w:szCs w:val="20"/>
          <w:vertAlign w:val="superscript"/>
        </w:rPr>
        <w:fldChar w:fldCharType="begin"/>
      </w:r>
      <w:r w:rsidR="00932B50">
        <w:rPr>
          <w:sz w:val="20"/>
          <w:szCs w:val="20"/>
          <w:vertAlign w:val="superscript"/>
        </w:rPr>
        <w:instrText xml:space="preserve"> ADDIN EN.CITE &lt;EndNote&gt;&lt;Cite&gt;&lt;Author&gt;Kumar&lt;/Author&gt;&lt;Year&gt;2017&lt;/Year&gt;&lt;RecNum&gt;154&lt;/RecNum&gt;&lt;DisplayText&gt;(14)&lt;/DisplayText&gt;&lt;record&gt;&lt;rec-number&gt;154&lt;/rec-number&gt;&lt;foreign-keys&gt;&lt;key app="EN" db-id="pef5r5xt5f0294ed5zbpxvz2a2x2sazw2tpr" timestamp="1598562646"&gt;154&lt;/key&gt;&lt;/foreign-keys&gt;&lt;ref-type name="Journal Article"&gt;17&lt;/ref-type&gt;&lt;contributors&gt;&lt;authors&gt;&lt;author&gt;Kumar, Smitha&lt;/author&gt;&lt;author&gt;Joos, Guy&lt;/author&gt;&lt;author&gt;Boon, Louis&lt;/author&gt;&lt;author&gt;Tournoy, Kurt&lt;/author&gt;&lt;author&gt;Provoost, Sharen&lt;/author&gt;&lt;author&gt;Maes, Tania&lt;/author&gt;&lt;/authors&gt;&lt;/contributors&gt;&lt;titles&gt;&lt;title&gt;Role of tumor necrosis factor–α and its receptors in diesel exhaust particle-induced pulmonary inflammation&lt;/title&gt;&lt;secondary-title&gt;Scientific Reports&lt;/secondary-title&gt;&lt;/titles&gt;&lt;periodical&gt;&lt;full-title&gt;Scientific Reports&lt;/full-title&gt;&lt;/periodical&gt;&lt;volume&gt;7&lt;/volume&gt;&lt;dates&gt;&lt;year&gt;2017&lt;/year&gt;&lt;pub-dates&gt;&lt;date&gt;12/01&lt;/date&gt;&lt;/pub-dates&gt;&lt;/dates&gt;&lt;urls&gt;&lt;/urls&gt;&lt;electronic-resource-num&gt;10.1038/s41598-017-11991-7&lt;/electronic-resource-num&gt;&lt;/record&gt;&lt;/Cite&gt;&lt;/EndNote&gt;</w:instrText>
      </w:r>
      <w:r w:rsidRPr="000B224F">
        <w:rPr>
          <w:sz w:val="20"/>
          <w:szCs w:val="20"/>
          <w:vertAlign w:val="superscript"/>
        </w:rPr>
        <w:fldChar w:fldCharType="separate"/>
      </w:r>
      <w:r w:rsidR="00932B50">
        <w:rPr>
          <w:noProof/>
          <w:sz w:val="20"/>
          <w:szCs w:val="20"/>
          <w:vertAlign w:val="superscript"/>
        </w:rPr>
        <w:t>(14)</w:t>
      </w:r>
      <w:r w:rsidRPr="000B224F">
        <w:rPr>
          <w:sz w:val="20"/>
          <w:szCs w:val="20"/>
        </w:rPr>
        <w:fldChar w:fldCharType="end"/>
      </w:r>
      <w:r w:rsidR="00340ADE" w:rsidRPr="000B224F">
        <w:rPr>
          <w:sz w:val="20"/>
          <w:szCs w:val="20"/>
          <w:vertAlign w:val="superscript"/>
        </w:rPr>
        <w:t xml:space="preserve"> </w:t>
      </w:r>
      <w:r w:rsidRPr="000B224F">
        <w:rPr>
          <w:sz w:val="20"/>
          <w:szCs w:val="20"/>
          <w:vertAlign w:val="superscript"/>
        </w:rPr>
        <w:t xml:space="preserve"> </w:t>
      </w:r>
      <w:r w:rsidR="00E76B14" w:rsidRPr="000B224F">
        <w:rPr>
          <w:rFonts w:cstheme="majorBidi"/>
          <w:sz w:val="20"/>
          <w:szCs w:val="20"/>
        </w:rPr>
        <w:t>Similarly</w:t>
      </w:r>
      <w:r w:rsidR="009D570E" w:rsidRPr="000B224F">
        <w:rPr>
          <w:rFonts w:cstheme="majorBidi"/>
          <w:sz w:val="20"/>
          <w:szCs w:val="20"/>
        </w:rPr>
        <w:t>,</w:t>
      </w:r>
      <w:r w:rsidR="007E466D" w:rsidRPr="000B224F">
        <w:rPr>
          <w:rFonts w:cstheme="majorBidi"/>
          <w:sz w:val="20"/>
          <w:szCs w:val="20"/>
        </w:rPr>
        <w:t xml:space="preserve"> Al-</w:t>
      </w:r>
      <w:proofErr w:type="spellStart"/>
      <w:r w:rsidR="007E466D" w:rsidRPr="000B224F">
        <w:rPr>
          <w:rFonts w:cstheme="majorBidi"/>
          <w:sz w:val="20"/>
          <w:szCs w:val="20"/>
        </w:rPr>
        <w:t>Quraishi</w:t>
      </w:r>
      <w:proofErr w:type="spellEnd"/>
      <w:r w:rsidR="007E466D" w:rsidRPr="000B224F">
        <w:rPr>
          <w:rFonts w:cstheme="majorBidi"/>
          <w:sz w:val="20"/>
          <w:szCs w:val="20"/>
        </w:rPr>
        <w:t xml:space="preserve"> (2013), &amp; </w:t>
      </w:r>
      <w:proofErr w:type="spellStart"/>
      <w:r w:rsidR="007E466D" w:rsidRPr="000B224F">
        <w:rPr>
          <w:rFonts w:cstheme="majorBidi"/>
          <w:sz w:val="20"/>
          <w:szCs w:val="20"/>
        </w:rPr>
        <w:t>Froidure</w:t>
      </w:r>
      <w:proofErr w:type="spellEnd"/>
      <w:r w:rsidR="007E466D" w:rsidRPr="000B224F">
        <w:rPr>
          <w:rFonts w:cstheme="majorBidi"/>
          <w:sz w:val="20"/>
          <w:szCs w:val="20"/>
        </w:rPr>
        <w:t xml:space="preserve"> </w:t>
      </w:r>
      <w:r w:rsidR="007E466D" w:rsidRPr="000B224F">
        <w:rPr>
          <w:rFonts w:cstheme="majorBidi"/>
          <w:i/>
          <w:iCs/>
          <w:sz w:val="20"/>
          <w:szCs w:val="20"/>
        </w:rPr>
        <w:t>et al</w:t>
      </w:r>
      <w:r w:rsidR="007E466D" w:rsidRPr="000B224F">
        <w:rPr>
          <w:rFonts w:cstheme="majorBidi"/>
          <w:sz w:val="20"/>
          <w:szCs w:val="20"/>
        </w:rPr>
        <w:t xml:space="preserve"> (2016) revealed that higher level of </w:t>
      </w:r>
      <w:proofErr w:type="spellStart"/>
      <w:r w:rsidR="007E466D" w:rsidRPr="000B224F">
        <w:rPr>
          <w:rFonts w:cstheme="majorBidi"/>
          <w:sz w:val="20"/>
          <w:szCs w:val="20"/>
        </w:rPr>
        <w:t>IgE</w:t>
      </w:r>
      <w:proofErr w:type="spellEnd"/>
      <w:r w:rsidR="007E466D" w:rsidRPr="000B224F">
        <w:rPr>
          <w:rFonts w:cstheme="majorBidi"/>
          <w:sz w:val="20"/>
          <w:szCs w:val="20"/>
        </w:rPr>
        <w:t xml:space="preserve"> in asthmatic group than control group</w:t>
      </w:r>
      <w:r w:rsidR="00177E9B" w:rsidRPr="000B224F">
        <w:rPr>
          <w:rFonts w:cstheme="majorBidi"/>
          <w:sz w:val="20"/>
          <w:szCs w:val="20"/>
        </w:rPr>
        <w:t>.</w:t>
      </w:r>
      <w:r w:rsidR="00177E9B" w:rsidRPr="000B224F">
        <w:rPr>
          <w:sz w:val="20"/>
          <w:szCs w:val="20"/>
          <w:vertAlign w:val="superscript"/>
        </w:rPr>
        <w:t xml:space="preserve"> </w:t>
      </w:r>
      <w:r w:rsidR="00177E9B" w:rsidRPr="000B224F">
        <w:rPr>
          <w:rFonts w:cstheme="majorBidi"/>
          <w:sz w:val="20"/>
          <w:szCs w:val="20"/>
          <w:vertAlign w:val="superscript"/>
        </w:rPr>
        <w:fldChar w:fldCharType="begin"/>
      </w:r>
      <w:r w:rsidR="00932B50">
        <w:rPr>
          <w:rFonts w:cstheme="majorBidi"/>
          <w:sz w:val="20"/>
          <w:szCs w:val="20"/>
          <w:vertAlign w:val="superscript"/>
        </w:rPr>
        <w:instrText xml:space="preserve"> ADDIN EN.CITE &lt;EndNote&gt;&lt;Cite&gt;&lt;Author&gt;Ghadah M. Saleh Al-Quraishi&lt;/Author&gt;&lt;Year&gt;2017&lt;/Year&gt;&lt;RecNum&gt;161&lt;/RecNum&gt;&lt;DisplayText&gt;(15)&lt;/DisplayText&gt;&lt;record&gt;&lt;rec-number&gt;161&lt;/rec-number&gt;&lt;foreign-keys&gt;&lt;key app="EN" db-id="pef5r5xt5f0294ed5zbpxvz2a2x2sazw2tpr" timestamp="1600774270"&gt;161&lt;/key&gt;&lt;/foreign-keys&gt;&lt;ref-type name="Journal Article"&gt;17&lt;/ref-type&gt;&lt;contributors&gt;&lt;authors&gt;&lt;author&gt;Ghadah M. Saleh Al-Quraishi,&lt;/author&gt;&lt;/authors&gt;&lt;/contributors&gt;&lt;titles&gt;&lt;title&gt;Serum Levels of Total IgE, IL-12, IL-13 and IL-18 in Children Patients with Asthma&amp;#xD;Ghadah M. Saleh Al-Quraishi&lt;/title&gt;&lt;secondary-title&gt;IJPS&lt;/secondary-title&gt;&lt;/titles&gt;&lt;periodical&gt;&lt;full-title&gt;IJPS&lt;/full-title&gt;&lt;/periodical&gt;&lt;volume&gt;22&lt;/volume&gt;&lt;dates&gt;&lt;year&gt;2017&lt;/year&gt;&lt;pub-dates&gt;&lt;date&gt;2017-03-28&lt;/date&gt;&lt;/pub-dates&gt;&lt;/dates&gt;&lt;isbn&gt;Vol 22 No 1 (2013): Iraqi J Pharm Sci&lt;/isbn&gt;&lt;urls&gt;&lt;/urls&gt;&lt;/record&gt;&lt;/Cite&gt;&lt;/EndNote&gt;</w:instrText>
      </w:r>
      <w:r w:rsidR="00177E9B" w:rsidRPr="000B224F">
        <w:rPr>
          <w:rFonts w:cstheme="majorBidi"/>
          <w:sz w:val="20"/>
          <w:szCs w:val="20"/>
          <w:vertAlign w:val="superscript"/>
        </w:rPr>
        <w:fldChar w:fldCharType="separate"/>
      </w:r>
      <w:r w:rsidR="00932B50">
        <w:rPr>
          <w:rFonts w:cstheme="majorBidi"/>
          <w:noProof/>
          <w:sz w:val="20"/>
          <w:szCs w:val="20"/>
          <w:vertAlign w:val="superscript"/>
        </w:rPr>
        <w:t>(15)</w:t>
      </w:r>
      <w:r w:rsidR="00177E9B" w:rsidRPr="000B224F">
        <w:rPr>
          <w:rFonts w:cstheme="majorBidi"/>
          <w:sz w:val="20"/>
          <w:szCs w:val="20"/>
        </w:rPr>
        <w:fldChar w:fldCharType="end"/>
      </w:r>
      <w:r w:rsidR="00964EAA">
        <w:rPr>
          <w:rFonts w:cstheme="majorBidi"/>
          <w:sz w:val="20"/>
          <w:szCs w:val="20"/>
        </w:rPr>
        <w:t xml:space="preserve"> </w:t>
      </w:r>
      <w:r w:rsidR="00964EAA" w:rsidRPr="00964EAA">
        <w:rPr>
          <w:rFonts w:cstheme="majorBidi"/>
          <w:sz w:val="20"/>
          <w:szCs w:val="20"/>
          <w:vertAlign w:val="superscript"/>
        </w:rPr>
        <w:t>&amp;</w:t>
      </w:r>
      <w:r w:rsidR="00E76B14" w:rsidRPr="00964EAA">
        <w:rPr>
          <w:rFonts w:cstheme="majorBidi"/>
          <w:sz w:val="20"/>
          <w:szCs w:val="20"/>
          <w:vertAlign w:val="superscript"/>
        </w:rPr>
        <w:t xml:space="preserve"> </w:t>
      </w:r>
      <w:r w:rsidR="00177E9B" w:rsidRPr="00964EAA">
        <w:rPr>
          <w:rFonts w:cstheme="majorBidi"/>
          <w:sz w:val="20"/>
          <w:szCs w:val="20"/>
          <w:vertAlign w:val="superscript"/>
        </w:rPr>
        <w:fldChar w:fldCharType="begin">
          <w:fldData xml:space="preserve">PEVuZE5vdGU+PENpdGU+PEF1dGhvcj5Gcm9pZHVyZTwvQXV0aG9yPjxZZWFyPjIwMTY8L1llYXI+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</w:fldData>
        </w:fldChar>
      </w:r>
      <w:r w:rsidR="00932B50">
        <w:rPr>
          <w:rFonts w:cstheme="majorBidi"/>
          <w:sz w:val="20"/>
          <w:szCs w:val="20"/>
          <w:vertAlign w:val="superscript"/>
        </w:rPr>
        <w:instrText xml:space="preserve"> ADDIN EN.CITE </w:instrText>
      </w:r>
      <w:r w:rsidR="00932B50">
        <w:rPr>
          <w:rFonts w:cstheme="majorBidi"/>
          <w:sz w:val="20"/>
          <w:szCs w:val="20"/>
          <w:vertAlign w:val="superscript"/>
        </w:rPr>
        <w:fldChar w:fldCharType="begin">
          <w:fldData xml:space="preserve">PEVuZE5vdGU+PENpdGU+PEF1dGhvcj5Gcm9pZHVyZTwvQXV0aG9yPjxZZWFyPjIwMTY8L1llYXI+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</w:fldData>
        </w:fldChar>
      </w:r>
      <w:r w:rsidR="00932B50">
        <w:rPr>
          <w:rFonts w:cstheme="majorBidi"/>
          <w:sz w:val="20"/>
          <w:szCs w:val="20"/>
          <w:vertAlign w:val="superscript"/>
        </w:rPr>
        <w:instrText xml:space="preserve"> ADDIN EN.CITE.DATA </w:instrText>
      </w:r>
      <w:r w:rsidR="00932B50">
        <w:rPr>
          <w:rFonts w:cstheme="majorBidi"/>
          <w:sz w:val="20"/>
          <w:szCs w:val="20"/>
          <w:vertAlign w:val="superscript"/>
        </w:rPr>
      </w:r>
      <w:r w:rsidR="00932B50">
        <w:rPr>
          <w:rFonts w:cstheme="majorBidi"/>
          <w:sz w:val="20"/>
          <w:szCs w:val="20"/>
          <w:vertAlign w:val="superscript"/>
        </w:rPr>
        <w:fldChar w:fldCharType="end"/>
      </w:r>
      <w:r w:rsidR="00177E9B" w:rsidRPr="00964EAA">
        <w:rPr>
          <w:rFonts w:cstheme="majorBidi"/>
          <w:sz w:val="20"/>
          <w:szCs w:val="20"/>
          <w:vertAlign w:val="superscript"/>
        </w:rPr>
      </w:r>
      <w:r w:rsidR="00177E9B" w:rsidRPr="00964EAA">
        <w:rPr>
          <w:rFonts w:cstheme="majorBidi"/>
          <w:sz w:val="20"/>
          <w:szCs w:val="20"/>
          <w:vertAlign w:val="superscript"/>
        </w:rPr>
        <w:fldChar w:fldCharType="separate"/>
      </w:r>
      <w:r w:rsidR="00932B50">
        <w:rPr>
          <w:rFonts w:cstheme="majorBidi"/>
          <w:noProof/>
          <w:sz w:val="20"/>
          <w:szCs w:val="20"/>
          <w:vertAlign w:val="superscript"/>
        </w:rPr>
        <w:t>(16)</w:t>
      </w:r>
      <w:r w:rsidR="00177E9B" w:rsidRPr="00964EAA">
        <w:rPr>
          <w:rFonts w:cstheme="majorBidi"/>
          <w:sz w:val="20"/>
          <w:szCs w:val="20"/>
          <w:vertAlign w:val="superscript"/>
        </w:rPr>
        <w:fldChar w:fldCharType="end"/>
      </w:r>
      <w:r w:rsidR="009D570E" w:rsidRPr="000B224F">
        <w:rPr>
          <w:rFonts w:cstheme="majorBidi"/>
          <w:sz w:val="20"/>
          <w:szCs w:val="20"/>
        </w:rPr>
        <w:t xml:space="preserve"> While, Treated groups with </w:t>
      </w:r>
      <w:proofErr w:type="spellStart"/>
      <w:r w:rsidR="009D570E" w:rsidRPr="000B224F">
        <w:rPr>
          <w:rFonts w:cstheme="majorBidi"/>
          <w:sz w:val="20"/>
          <w:szCs w:val="20"/>
        </w:rPr>
        <w:t>gugg</w:t>
      </w:r>
      <w:r w:rsidR="00FA2829">
        <w:rPr>
          <w:rFonts w:cstheme="majorBidi"/>
          <w:sz w:val="20"/>
          <w:szCs w:val="20"/>
        </w:rPr>
        <w:t>u</w:t>
      </w:r>
      <w:r w:rsidR="009D570E" w:rsidRPr="000B224F">
        <w:rPr>
          <w:rFonts w:cstheme="majorBidi"/>
          <w:sz w:val="20"/>
          <w:szCs w:val="20"/>
        </w:rPr>
        <w:t>lsterone</w:t>
      </w:r>
      <w:proofErr w:type="spellEnd"/>
      <w:r w:rsidR="009D570E" w:rsidRPr="000B224F">
        <w:rPr>
          <w:rFonts w:cstheme="majorBidi"/>
          <w:sz w:val="20"/>
          <w:szCs w:val="20"/>
        </w:rPr>
        <w:t xml:space="preserve"> that showed significant reduction in TNFα &amp; </w:t>
      </w:r>
      <w:proofErr w:type="spellStart"/>
      <w:r w:rsidR="009D570E" w:rsidRPr="000B224F">
        <w:rPr>
          <w:rFonts w:cstheme="majorBidi"/>
          <w:sz w:val="20"/>
          <w:szCs w:val="20"/>
        </w:rPr>
        <w:t>IgE</w:t>
      </w:r>
      <w:proofErr w:type="spellEnd"/>
      <w:r w:rsidR="009D570E" w:rsidRPr="000B224F">
        <w:rPr>
          <w:rFonts w:cstheme="majorBidi"/>
          <w:sz w:val="20"/>
          <w:szCs w:val="20"/>
        </w:rPr>
        <w:t xml:space="preserve"> levels due to </w:t>
      </w:r>
      <w:proofErr w:type="spellStart"/>
      <w:r w:rsidR="009D570E" w:rsidRPr="000B224F">
        <w:rPr>
          <w:rFonts w:cstheme="majorBidi"/>
          <w:sz w:val="20"/>
          <w:szCs w:val="20"/>
        </w:rPr>
        <w:t>gugglsterone</w:t>
      </w:r>
      <w:proofErr w:type="spellEnd"/>
      <w:r w:rsidR="009D570E" w:rsidRPr="000B224F">
        <w:rPr>
          <w:rFonts w:cstheme="majorBidi"/>
          <w:sz w:val="20"/>
          <w:szCs w:val="20"/>
        </w:rPr>
        <w:t xml:space="preserve"> has anti-inflammatory activity mediated by glucocorticoid receptor.</w:t>
      </w:r>
      <w:r w:rsidR="00215DC2">
        <w:rPr>
          <w:rFonts w:cstheme="majorBidi"/>
          <w:sz w:val="20"/>
          <w:szCs w:val="20"/>
          <w:vertAlign w:val="superscript"/>
        </w:rPr>
        <w:t xml:space="preserve"> </w:t>
      </w:r>
      <w:r w:rsidR="009D570E" w:rsidRPr="000B224F">
        <w:rPr>
          <w:rFonts w:cstheme="majorBidi"/>
          <w:sz w:val="20"/>
          <w:szCs w:val="20"/>
          <w:vertAlign w:val="superscript"/>
        </w:rPr>
        <w:t xml:space="preserve"> </w:t>
      </w:r>
      <w:r w:rsidR="009D570E" w:rsidRPr="000B224F">
        <w:rPr>
          <w:rFonts w:cstheme="majorBidi"/>
          <w:sz w:val="20"/>
          <w:szCs w:val="20"/>
          <w:vertAlign w:val="superscript"/>
        </w:rPr>
        <w:fldChar w:fldCharType="begin"/>
      </w:r>
      <w:r w:rsidR="00932B50">
        <w:rPr>
          <w:rFonts w:cstheme="majorBidi"/>
          <w:sz w:val="20"/>
          <w:szCs w:val="20"/>
          <w:vertAlign w:val="superscript"/>
        </w:rPr>
        <w:instrText xml:space="preserve"> ADDIN EN.CITE &lt;EndNote&gt;&lt;Cite&gt;&lt;Author&gt;Raghad A. Khaleel&lt;/Author&gt;&lt;Year&gt;2018&lt;/Year&gt;&lt;RecNum&gt;160&lt;/RecNum&gt;&lt;DisplayText&gt;(17)&lt;/DisplayText&gt;&lt;record&gt;&lt;rec-number&gt;160&lt;/rec-number&gt;&lt;foreign-keys&gt;&lt;key app="EN" db-id="pef5r5xt5f0294ed5zbpxvz2a2x2sazw2tpr" timestamp="1600773332"&gt;160&lt;/key&gt;&lt;/foreign-keys&gt;&lt;ref-type name="Journal Article"&gt;17&lt;/ref-type&gt;&lt;contributors&gt;&lt;authors&gt;&lt;author&gt;Raghad A. Khaleel,&lt;/author&gt;&lt;author&gt;Munaf H. Zalzala&lt;/author&gt;&lt;/authors&gt;&lt;/contributors&gt;&lt;titles&gt;&lt;title&gt;Ameliorating Effect of Oral Guggulsterone Administration in Imiquimod-Induced Psoriasis in Mice&lt;/title&gt;&lt;secondary-title&gt;IJPS&lt;/secondary-title&gt;&lt;/titles&gt;&lt;periodical&gt;&lt;full-title&gt;IJPS&lt;/full-title&gt;&lt;/periodical&gt;&lt;volume&gt;27&lt;/volume&gt;&lt;dates&gt;&lt;year&gt;2018&lt;/year&gt;&lt;pub-dates&gt;&lt;date&gt;2018-12-06&lt;/date&gt;&lt;/pub-dates&gt;&lt;/dates&gt;&lt;urls&gt;&lt;/urls&gt;&lt;electronic-resource-num&gt; https://doi.org/10.31351/vol27iss2pp15-23&lt;/electronic-resource-num&gt;&lt;/record&gt;&lt;/Cite&gt;&lt;/EndNote&gt;</w:instrText>
      </w:r>
      <w:r w:rsidR="009D570E" w:rsidRPr="000B224F">
        <w:rPr>
          <w:rFonts w:cstheme="majorBidi"/>
          <w:sz w:val="20"/>
          <w:szCs w:val="20"/>
          <w:vertAlign w:val="superscript"/>
        </w:rPr>
        <w:fldChar w:fldCharType="separate"/>
      </w:r>
      <w:r w:rsidR="00932B50">
        <w:rPr>
          <w:rFonts w:cstheme="majorBidi"/>
          <w:noProof/>
          <w:sz w:val="20"/>
          <w:szCs w:val="20"/>
          <w:vertAlign w:val="superscript"/>
        </w:rPr>
        <w:t>(17)</w:t>
      </w:r>
      <w:r w:rsidR="009D570E" w:rsidRPr="000B224F">
        <w:rPr>
          <w:rFonts w:cstheme="majorBidi"/>
          <w:sz w:val="20"/>
          <w:szCs w:val="20"/>
        </w:rPr>
        <w:fldChar w:fldCharType="end"/>
      </w:r>
    </w:p>
    <w:p w:rsidR="00056A78" w:rsidRPr="00096A5E" w:rsidRDefault="00215DC2" w:rsidP="00932B50">
      <w:pPr>
        <w:tabs>
          <w:tab w:val="left" w:pos="1080"/>
        </w:tabs>
        <w:jc w:val="both"/>
        <w:rPr>
          <w:rFonts w:cstheme="majorBidi"/>
          <w:sz w:val="20"/>
          <w:szCs w:val="20"/>
          <w:vertAlign w:val="superscript"/>
        </w:rPr>
      </w:pPr>
      <w:r>
        <w:rPr>
          <w:rFonts w:cstheme="majorBidi"/>
          <w:sz w:val="20"/>
          <w:szCs w:val="20"/>
        </w:rPr>
        <w:t xml:space="preserve">Furthermore, </w:t>
      </w:r>
      <w:r w:rsidRPr="00215DC2">
        <w:rPr>
          <w:rFonts w:cstheme="majorBidi"/>
          <w:sz w:val="20"/>
          <w:szCs w:val="20"/>
        </w:rPr>
        <w:t>TNFα and NF-</w:t>
      </w:r>
      <w:proofErr w:type="spellStart"/>
      <w:r w:rsidRPr="00215DC2">
        <w:rPr>
          <w:rFonts w:cstheme="majorBidi"/>
          <w:sz w:val="20"/>
          <w:szCs w:val="20"/>
        </w:rPr>
        <w:t>kB</w:t>
      </w:r>
      <w:proofErr w:type="spellEnd"/>
      <w:r w:rsidRPr="00215DC2">
        <w:rPr>
          <w:rFonts w:cstheme="majorBidi"/>
          <w:sz w:val="20"/>
          <w:szCs w:val="20"/>
        </w:rPr>
        <w:t xml:space="preserve"> </w:t>
      </w:r>
      <w:r w:rsidR="001521F0" w:rsidRPr="000B224F">
        <w:rPr>
          <w:rFonts w:cstheme="majorBidi"/>
          <w:sz w:val="20"/>
          <w:szCs w:val="20"/>
        </w:rPr>
        <w:t>could be measured gene e</w:t>
      </w:r>
      <w:r w:rsidR="00181591" w:rsidRPr="000B224F">
        <w:rPr>
          <w:rFonts w:cstheme="majorBidi"/>
          <w:sz w:val="20"/>
          <w:szCs w:val="20"/>
        </w:rPr>
        <w:t xml:space="preserve">xpression in </w:t>
      </w:r>
      <w:r w:rsidR="00056A78" w:rsidRPr="000B224F">
        <w:rPr>
          <w:rFonts w:cstheme="majorBidi"/>
          <w:sz w:val="20"/>
          <w:szCs w:val="20"/>
        </w:rPr>
        <w:t>m</w:t>
      </w:r>
      <w:r w:rsidR="00181591" w:rsidRPr="000B224F">
        <w:rPr>
          <w:rFonts w:cstheme="majorBidi"/>
          <w:sz w:val="20"/>
          <w:szCs w:val="20"/>
        </w:rPr>
        <w:t xml:space="preserve">RNA through </w:t>
      </w:r>
      <w:r w:rsidR="00056A78" w:rsidRPr="000B224F">
        <w:rPr>
          <w:rFonts w:cstheme="majorBidi"/>
          <w:sz w:val="20"/>
          <w:szCs w:val="20"/>
        </w:rPr>
        <w:t>RT-</w:t>
      </w:r>
      <w:r w:rsidR="00181591" w:rsidRPr="000B224F">
        <w:rPr>
          <w:rFonts w:cstheme="majorBidi"/>
          <w:sz w:val="20"/>
          <w:szCs w:val="20"/>
        </w:rPr>
        <w:t>PCR technician</w:t>
      </w:r>
      <w:r w:rsidR="001521F0" w:rsidRPr="000B224F">
        <w:rPr>
          <w:rFonts w:cstheme="majorBidi"/>
          <w:sz w:val="20"/>
          <w:szCs w:val="20"/>
        </w:rPr>
        <w:t>.</w:t>
      </w:r>
      <w:r w:rsidR="00056A78" w:rsidRPr="000B224F">
        <w:rPr>
          <w:rFonts w:cstheme="majorBidi"/>
          <w:sz w:val="20"/>
          <w:szCs w:val="20"/>
        </w:rPr>
        <w:t xml:space="preserve"> </w:t>
      </w:r>
      <w:r w:rsidR="00181591" w:rsidRPr="000B224F">
        <w:rPr>
          <w:rFonts w:cstheme="majorBidi"/>
          <w:sz w:val="20"/>
          <w:szCs w:val="20"/>
        </w:rPr>
        <w:t xml:space="preserve"> </w:t>
      </w:r>
      <w:r w:rsidR="00056A78" w:rsidRPr="000B224F">
        <w:rPr>
          <w:rFonts w:cstheme="majorBidi"/>
          <w:sz w:val="20"/>
          <w:szCs w:val="20"/>
        </w:rPr>
        <w:t>In this study, Gene expression of TNFα and NF-</w:t>
      </w:r>
      <w:proofErr w:type="spellStart"/>
      <w:r w:rsidR="00056A78" w:rsidRPr="000B224F">
        <w:rPr>
          <w:rFonts w:cstheme="majorBidi"/>
          <w:sz w:val="20"/>
          <w:szCs w:val="20"/>
        </w:rPr>
        <w:t>kB</w:t>
      </w:r>
      <w:proofErr w:type="spellEnd"/>
      <w:r w:rsidR="00056A78" w:rsidRPr="000B224F">
        <w:rPr>
          <w:rFonts w:cstheme="majorBidi"/>
          <w:sz w:val="20"/>
          <w:szCs w:val="20"/>
        </w:rPr>
        <w:t xml:space="preserve"> are significantly elevation with sensitized </w:t>
      </w:r>
      <w:r w:rsidR="00E76B14" w:rsidRPr="000B224F">
        <w:rPr>
          <w:rFonts w:cstheme="majorBidi"/>
          <w:sz w:val="20"/>
          <w:szCs w:val="20"/>
        </w:rPr>
        <w:t>group than</w:t>
      </w:r>
      <w:r w:rsidR="00056A78" w:rsidRPr="000B224F">
        <w:rPr>
          <w:rFonts w:cstheme="majorBidi"/>
          <w:sz w:val="20"/>
          <w:szCs w:val="20"/>
        </w:rPr>
        <w:t xml:space="preserve"> </w:t>
      </w:r>
      <w:r w:rsidR="00E76B14" w:rsidRPr="000B224F">
        <w:rPr>
          <w:rFonts w:cstheme="majorBidi"/>
          <w:sz w:val="20"/>
          <w:szCs w:val="20"/>
        </w:rPr>
        <w:t>control group</w:t>
      </w:r>
      <w:r w:rsidR="00056A78" w:rsidRPr="000B224F">
        <w:rPr>
          <w:rFonts w:cstheme="majorBidi"/>
          <w:sz w:val="20"/>
          <w:szCs w:val="20"/>
        </w:rPr>
        <w:t xml:space="preserve">. </w:t>
      </w:r>
      <w:proofErr w:type="spellStart"/>
      <w:r w:rsidR="00181591" w:rsidRPr="000B224F">
        <w:rPr>
          <w:rFonts w:cstheme="majorBidi"/>
          <w:sz w:val="20"/>
          <w:szCs w:val="20"/>
        </w:rPr>
        <w:t>Busse</w:t>
      </w:r>
      <w:proofErr w:type="spellEnd"/>
      <w:r w:rsidR="00181591" w:rsidRPr="000B224F">
        <w:rPr>
          <w:rFonts w:cstheme="majorBidi"/>
          <w:sz w:val="20"/>
          <w:szCs w:val="20"/>
        </w:rPr>
        <w:t xml:space="preserve"> </w:t>
      </w:r>
      <w:r w:rsidR="00181591" w:rsidRPr="000B224F">
        <w:rPr>
          <w:rFonts w:cstheme="majorBidi"/>
          <w:i/>
          <w:iCs/>
          <w:sz w:val="20"/>
          <w:szCs w:val="20"/>
        </w:rPr>
        <w:t>et al</w:t>
      </w:r>
      <w:r w:rsidR="00181591" w:rsidRPr="000B224F">
        <w:rPr>
          <w:rFonts w:cstheme="majorBidi"/>
          <w:sz w:val="20"/>
          <w:szCs w:val="20"/>
        </w:rPr>
        <w:t>(2005) &amp;</w:t>
      </w:r>
      <w:r w:rsidR="00056A78" w:rsidRPr="000B224F">
        <w:rPr>
          <w:rFonts w:cstheme="majorBidi"/>
          <w:sz w:val="20"/>
          <w:szCs w:val="20"/>
        </w:rPr>
        <w:t xml:space="preserve"> </w:t>
      </w:r>
      <w:proofErr w:type="spellStart"/>
      <w:r w:rsidR="00056A78" w:rsidRPr="000B224F">
        <w:rPr>
          <w:rFonts w:cstheme="majorBidi"/>
          <w:sz w:val="20"/>
          <w:szCs w:val="20"/>
        </w:rPr>
        <w:t>Ather</w:t>
      </w:r>
      <w:proofErr w:type="spellEnd"/>
      <w:r w:rsidR="00056A78" w:rsidRPr="000B224F">
        <w:rPr>
          <w:rFonts w:cstheme="majorBidi"/>
          <w:sz w:val="20"/>
          <w:szCs w:val="20"/>
        </w:rPr>
        <w:t xml:space="preserve"> et al (2011) studies appeared that quantitative expression of  TNFα and NF-</w:t>
      </w:r>
      <w:proofErr w:type="spellStart"/>
      <w:r w:rsidR="00056A78" w:rsidRPr="000B224F">
        <w:rPr>
          <w:rFonts w:cstheme="majorBidi"/>
          <w:sz w:val="20"/>
          <w:szCs w:val="20"/>
        </w:rPr>
        <w:t>kB</w:t>
      </w:r>
      <w:proofErr w:type="spellEnd"/>
      <w:r w:rsidR="00056A78" w:rsidRPr="000B224F">
        <w:rPr>
          <w:rFonts w:cstheme="majorBidi"/>
          <w:sz w:val="20"/>
          <w:szCs w:val="20"/>
        </w:rPr>
        <w:t xml:space="preserve"> are higher in asthmatic group in compared to normal subjects.</w:t>
      </w:r>
      <w:r w:rsidR="00056A78" w:rsidRPr="000B224F">
        <w:rPr>
          <w:rFonts w:cstheme="majorBidi"/>
          <w:sz w:val="20"/>
          <w:szCs w:val="20"/>
          <w:vertAlign w:val="superscript"/>
        </w:rPr>
        <w:fldChar w:fldCharType="begin"/>
      </w:r>
      <w:r w:rsidR="00932B50">
        <w:rPr>
          <w:rFonts w:cstheme="majorBidi"/>
          <w:sz w:val="20"/>
          <w:szCs w:val="20"/>
          <w:vertAlign w:val="superscript"/>
        </w:rPr>
        <w:instrText xml:space="preserve"> ADDIN EN.CITE &lt;EndNote&gt;&lt;Cite&gt;&lt;Author&gt;Busse&lt;/Author&gt;&lt;Year&gt;2005&lt;/Year&gt;&lt;RecNum&gt;163&lt;/RecNum&gt;&lt;DisplayText&gt;(18)&lt;/DisplayText&gt;&lt;record&gt;&lt;rec-number&gt;163&lt;/rec-number&gt;&lt;foreign-keys&gt;&lt;key app="EN" db-id="pef5r5xt5f0294ed5zbpxvz2a2x2sazw2tpr" timestamp="1600806286"&gt;163&lt;/key&gt;&lt;/foreign-keys&gt;&lt;ref-type name="Journal Article"&gt;17&lt;/ref-type&gt;&lt;contributors&gt;&lt;authors&gt;&lt;author&gt;Busse, Paula J.&lt;/author&gt;&lt;author&gt;Zhang, Teng Fei&lt;/author&gt;&lt;author&gt;Srivastava, Kamal&lt;/author&gt;&lt;author&gt;Lin, Bernard P.&lt;/author&gt;&lt;author&gt;Schofield, Brian&lt;/author&gt;&lt;author&gt;Sealfon, Stuart C.&lt;/author&gt;&lt;author&gt;Li, Xiu-Min&lt;/author&gt;&lt;/authors&gt;&lt;/contributors&gt;&lt;titles&gt;&lt;title&gt;Chronic exposure to TNF-α increases airway mucus gene expression in vivo&lt;/title&gt;&lt;secondary-title&gt;Journal of Allergy and Clinical Immunology&lt;/secondary-title&gt;&lt;/titles&gt;&lt;periodical&gt;&lt;full-title&gt;Journal of Allergy and Clinical Immunology&lt;/full-title&gt;&lt;/periodical&gt;&lt;pages&gt;1256-1263&lt;/pages&gt;&lt;volume&gt;116&lt;/volume&gt;&lt;number&gt;6&lt;/number&gt;&lt;keywords&gt;&lt;keyword&gt;Asthma&lt;/keyword&gt;&lt;keyword&gt;mucus&lt;/keyword&gt;&lt;keyword&gt;MUC-5AC&lt;/keyword&gt;&lt;keyword&gt;gob-5&lt;/keyword&gt;&lt;keyword&gt;TNF-α&lt;/keyword&gt;&lt;/keywords&gt;&lt;dates&gt;&lt;year&gt;2005&lt;/year&gt;&lt;pub-dates&gt;&lt;date&gt;2005/12/01/&lt;/date&gt;&lt;/pub-dates&gt;&lt;/dates&gt;&lt;isbn&gt;0091-6749&lt;/isbn&gt;&lt;urls&gt;&lt;related-urls&gt;&lt;url&gt;http://www.sciencedirect.com/science/article/pii/S0091674905021226&lt;/url&gt;&lt;/related-urls&gt;&lt;/urls&gt;&lt;electronic-resource-num&gt;https://doi.org/10.1016/j.jaci.2005.08.059&lt;/electronic-resource-num&gt;&lt;/record&gt;&lt;/Cite&gt;&lt;/EndNote&gt;</w:instrText>
      </w:r>
      <w:r w:rsidR="00056A78" w:rsidRPr="000B224F">
        <w:rPr>
          <w:rFonts w:cstheme="majorBidi"/>
          <w:sz w:val="20"/>
          <w:szCs w:val="20"/>
          <w:vertAlign w:val="superscript"/>
        </w:rPr>
        <w:fldChar w:fldCharType="separate"/>
      </w:r>
      <w:r w:rsidR="00932B50">
        <w:rPr>
          <w:rFonts w:cstheme="majorBidi"/>
          <w:noProof/>
          <w:sz w:val="20"/>
          <w:szCs w:val="20"/>
          <w:vertAlign w:val="superscript"/>
        </w:rPr>
        <w:t>(18)</w:t>
      </w:r>
      <w:r w:rsidR="00056A78" w:rsidRPr="000B224F">
        <w:rPr>
          <w:rFonts w:cstheme="majorBidi"/>
          <w:sz w:val="20"/>
          <w:szCs w:val="20"/>
          <w:vertAlign w:val="superscript"/>
        </w:rPr>
        <w:fldChar w:fldCharType="end"/>
      </w:r>
      <w:r>
        <w:rPr>
          <w:rFonts w:cstheme="majorBidi"/>
          <w:sz w:val="20"/>
          <w:szCs w:val="20"/>
          <w:vertAlign w:val="superscript"/>
        </w:rPr>
        <w:t xml:space="preserve"> &amp; </w:t>
      </w:r>
      <w:r w:rsidR="00056A78" w:rsidRPr="000B224F">
        <w:rPr>
          <w:rFonts w:cstheme="majorBidi"/>
          <w:sz w:val="20"/>
          <w:szCs w:val="20"/>
          <w:vertAlign w:val="superscript"/>
        </w:rPr>
        <w:fldChar w:fldCharType="begin">
          <w:fldData xml:space="preserve">PEVuZE5vdGU+PENpdGU+PEF1dGhvcj5BdGhlcjwvQXV0aG9yPjxZZWFyPjIwMTE8L1llYXI+PFJl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</w:fldData>
        </w:fldChar>
      </w:r>
      <w:r w:rsidR="00932B50">
        <w:rPr>
          <w:rFonts w:cstheme="majorBidi"/>
          <w:sz w:val="20"/>
          <w:szCs w:val="20"/>
          <w:vertAlign w:val="superscript"/>
        </w:rPr>
        <w:instrText xml:space="preserve"> ADDIN EN.CITE </w:instrText>
      </w:r>
      <w:r w:rsidR="00932B50">
        <w:rPr>
          <w:rFonts w:cstheme="majorBidi"/>
          <w:sz w:val="20"/>
          <w:szCs w:val="20"/>
          <w:vertAlign w:val="superscript"/>
        </w:rPr>
        <w:fldChar w:fldCharType="begin">
          <w:fldData xml:space="preserve">PEVuZE5vdGU+PENpdGU+PEF1dGhvcj5BdGhlcjwvQXV0aG9yPjxZZWFyPjIwMTE8L1llYXI+PFJl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</w:fldData>
        </w:fldChar>
      </w:r>
      <w:r w:rsidR="00932B50">
        <w:rPr>
          <w:rFonts w:cstheme="majorBidi"/>
          <w:sz w:val="20"/>
          <w:szCs w:val="20"/>
          <w:vertAlign w:val="superscript"/>
        </w:rPr>
        <w:instrText xml:space="preserve"> ADDIN EN.CITE.DATA </w:instrText>
      </w:r>
      <w:r w:rsidR="00932B50">
        <w:rPr>
          <w:rFonts w:cstheme="majorBidi"/>
          <w:sz w:val="20"/>
          <w:szCs w:val="20"/>
          <w:vertAlign w:val="superscript"/>
        </w:rPr>
      </w:r>
      <w:r w:rsidR="00932B50">
        <w:rPr>
          <w:rFonts w:cstheme="majorBidi"/>
          <w:sz w:val="20"/>
          <w:szCs w:val="20"/>
          <w:vertAlign w:val="superscript"/>
        </w:rPr>
        <w:fldChar w:fldCharType="end"/>
      </w:r>
      <w:r w:rsidR="00056A78" w:rsidRPr="000B224F">
        <w:rPr>
          <w:rFonts w:cstheme="majorBidi"/>
          <w:sz w:val="20"/>
          <w:szCs w:val="20"/>
          <w:vertAlign w:val="superscript"/>
        </w:rPr>
      </w:r>
      <w:r w:rsidR="00056A78" w:rsidRPr="000B224F">
        <w:rPr>
          <w:rFonts w:cstheme="majorBidi"/>
          <w:sz w:val="20"/>
          <w:szCs w:val="20"/>
          <w:vertAlign w:val="superscript"/>
        </w:rPr>
        <w:fldChar w:fldCharType="separate"/>
      </w:r>
      <w:r w:rsidR="00932B50">
        <w:rPr>
          <w:rFonts w:cstheme="majorBidi"/>
          <w:noProof/>
          <w:sz w:val="20"/>
          <w:szCs w:val="20"/>
          <w:vertAlign w:val="superscript"/>
        </w:rPr>
        <w:t>(19)</w:t>
      </w:r>
      <w:r w:rsidR="00056A78" w:rsidRPr="000B224F">
        <w:rPr>
          <w:rFonts w:cstheme="majorBidi"/>
          <w:sz w:val="20"/>
          <w:szCs w:val="20"/>
          <w:vertAlign w:val="superscript"/>
        </w:rPr>
        <w:fldChar w:fldCharType="end"/>
      </w:r>
      <w:r w:rsidR="00056A78" w:rsidRPr="000B224F">
        <w:rPr>
          <w:rFonts w:cstheme="majorBidi"/>
          <w:sz w:val="20"/>
          <w:szCs w:val="20"/>
        </w:rPr>
        <w:t xml:space="preserve"> </w:t>
      </w:r>
      <w:proofErr w:type="gramStart"/>
      <w:r w:rsidR="00056A78" w:rsidRPr="000B224F">
        <w:rPr>
          <w:rFonts w:cstheme="majorBidi"/>
          <w:sz w:val="20"/>
          <w:szCs w:val="20"/>
        </w:rPr>
        <w:t>On</w:t>
      </w:r>
      <w:proofErr w:type="gramEnd"/>
      <w:r w:rsidR="00056A78" w:rsidRPr="000B224F">
        <w:rPr>
          <w:rFonts w:cstheme="majorBidi"/>
          <w:sz w:val="20"/>
          <w:szCs w:val="20"/>
        </w:rPr>
        <w:t xml:space="preserve"> other hand, </w:t>
      </w:r>
      <w:proofErr w:type="spellStart"/>
      <w:r w:rsidR="00056A78" w:rsidRPr="000B224F">
        <w:rPr>
          <w:rFonts w:cstheme="majorBidi"/>
          <w:sz w:val="20"/>
          <w:szCs w:val="20"/>
        </w:rPr>
        <w:t>gugg</w:t>
      </w:r>
      <w:r w:rsidR="00FA2829">
        <w:rPr>
          <w:rFonts w:cstheme="majorBidi"/>
          <w:sz w:val="20"/>
          <w:szCs w:val="20"/>
        </w:rPr>
        <w:t>u</w:t>
      </w:r>
      <w:r w:rsidR="00056A78" w:rsidRPr="000B224F">
        <w:rPr>
          <w:rFonts w:cstheme="majorBidi"/>
          <w:sz w:val="20"/>
          <w:szCs w:val="20"/>
        </w:rPr>
        <w:t>lsterone</w:t>
      </w:r>
      <w:proofErr w:type="spellEnd"/>
      <w:r w:rsidR="00056A78" w:rsidRPr="000B224F">
        <w:rPr>
          <w:rFonts w:cstheme="majorBidi"/>
          <w:sz w:val="20"/>
          <w:szCs w:val="20"/>
        </w:rPr>
        <w:t xml:space="preserve"> has anti-inflammatory activity lead to suppress the gene expression of </w:t>
      </w:r>
      <w:proofErr w:type="spellStart"/>
      <w:r w:rsidR="00056A78" w:rsidRPr="000B224F">
        <w:rPr>
          <w:rFonts w:cstheme="majorBidi"/>
          <w:sz w:val="20"/>
          <w:szCs w:val="20"/>
        </w:rPr>
        <w:t>proinflammatory</w:t>
      </w:r>
      <w:proofErr w:type="spellEnd"/>
      <w:r w:rsidR="00056A78" w:rsidRPr="000B224F">
        <w:rPr>
          <w:rFonts w:cstheme="majorBidi"/>
          <w:sz w:val="20"/>
          <w:szCs w:val="20"/>
        </w:rPr>
        <w:t xml:space="preserve"> cytokines including IL-1B, IL-6, IL-8, and TNF-α.</w:t>
      </w:r>
      <w:r w:rsidR="00056A78" w:rsidRPr="000B224F">
        <w:rPr>
          <w:sz w:val="20"/>
          <w:szCs w:val="20"/>
        </w:rPr>
        <w:t xml:space="preserve"> </w:t>
      </w:r>
      <w:proofErr w:type="gramStart"/>
      <w:r>
        <w:rPr>
          <w:rFonts w:cstheme="majorBidi"/>
          <w:sz w:val="20"/>
          <w:szCs w:val="20"/>
        </w:rPr>
        <w:t>Consequently</w:t>
      </w:r>
      <w:r w:rsidR="00056A78" w:rsidRPr="000B224F">
        <w:rPr>
          <w:rFonts w:cstheme="majorBidi"/>
          <w:sz w:val="20"/>
          <w:szCs w:val="20"/>
        </w:rPr>
        <w:t>.</w:t>
      </w:r>
      <w:proofErr w:type="gramEnd"/>
      <w:r w:rsidR="00096A5E">
        <w:rPr>
          <w:rFonts w:cstheme="majorBidi"/>
          <w:sz w:val="20"/>
          <w:szCs w:val="20"/>
          <w:vertAlign w:val="superscript"/>
        </w:rPr>
        <w:t xml:space="preserve"> </w:t>
      </w:r>
      <w:r w:rsidR="00056A78" w:rsidRPr="00096A5E">
        <w:rPr>
          <w:rFonts w:cstheme="majorBidi"/>
          <w:sz w:val="20"/>
          <w:szCs w:val="20"/>
          <w:vertAlign w:val="superscript"/>
        </w:rPr>
        <w:fldChar w:fldCharType="begin"/>
      </w:r>
      <w:r w:rsidR="00932B50">
        <w:rPr>
          <w:rFonts w:cstheme="majorBidi"/>
          <w:sz w:val="20"/>
          <w:szCs w:val="20"/>
          <w:vertAlign w:val="superscript"/>
        </w:rPr>
        <w:instrText xml:space="preserve"> ADDIN EN.CITE &lt;EndNote&gt;&lt;Cite&gt;&lt;Author&gt;Raghad A. Khaleel&lt;/Author&gt;&lt;Year&gt;2018&lt;/Year&gt;&lt;RecNum&gt;160&lt;/RecNum&gt;&lt;DisplayText&gt;(17)&lt;/DisplayText&gt;&lt;record&gt;&lt;rec-number&gt;160&lt;/rec-number&gt;&lt;foreign-keys&gt;&lt;key app="EN" db-id="pef5r5xt5f0294ed5zbpxvz2a2x2sazw2tpr" timestamp="1600773332"&gt;160&lt;/key&gt;&lt;/foreign-keys&gt;&lt;ref-type name="Journal Article"&gt;17&lt;/ref-type&gt;&lt;contributors&gt;&lt;authors&gt;&lt;author&gt;Raghad A. Khaleel,&lt;/author&gt;&lt;author&gt;Munaf H. Zalzala&lt;/author&gt;&lt;/authors&gt;&lt;/contributors&gt;&lt;titles&gt;&lt;title&gt;Ameliorating Effect of Oral Guggulsterone Administration in Imiquimod-Induced Psoriasis in Mice&lt;/title&gt;&lt;secondary-title&gt;IJPS&lt;/secondary-title&gt;&lt;/titles&gt;&lt;periodical&gt;&lt;full-title&gt;IJPS&lt;/full-title&gt;&lt;/periodical&gt;&lt;volume&gt;27&lt;/volume&gt;&lt;dates&gt;&lt;year&gt;2018&lt;/year&gt;&lt;pub-dates&gt;&lt;date&gt;2018-12-06&lt;/date&gt;&lt;/pub-dates&gt;&lt;/dates&gt;&lt;urls&gt;&lt;/urls&gt;&lt;electronic-resource-num&gt; https://doi.org/10.31351/vol27iss2pp15-23&lt;/electronic-resource-num&gt;&lt;/record&gt;&lt;/Cite&gt;&lt;/EndNote&gt;</w:instrText>
      </w:r>
      <w:r w:rsidR="00056A78" w:rsidRPr="00096A5E">
        <w:rPr>
          <w:rFonts w:cstheme="majorBidi"/>
          <w:sz w:val="20"/>
          <w:szCs w:val="20"/>
          <w:vertAlign w:val="superscript"/>
        </w:rPr>
        <w:fldChar w:fldCharType="separate"/>
      </w:r>
      <w:r w:rsidR="00932B50">
        <w:rPr>
          <w:rFonts w:cstheme="majorBidi"/>
          <w:noProof/>
          <w:sz w:val="20"/>
          <w:szCs w:val="20"/>
          <w:vertAlign w:val="superscript"/>
        </w:rPr>
        <w:t>(17)</w:t>
      </w:r>
      <w:r w:rsidR="00056A78" w:rsidRPr="00096A5E">
        <w:rPr>
          <w:rFonts w:cstheme="majorBidi"/>
          <w:sz w:val="20"/>
          <w:szCs w:val="20"/>
          <w:vertAlign w:val="superscript"/>
        </w:rPr>
        <w:fldChar w:fldCharType="end"/>
      </w:r>
    </w:p>
    <w:p w:rsidR="00D43FAC" w:rsidRPr="000B224F" w:rsidRDefault="00474101" w:rsidP="00932B50">
      <w:pPr>
        <w:tabs>
          <w:tab w:val="left" w:pos="1080"/>
        </w:tabs>
        <w:jc w:val="both"/>
        <w:rPr>
          <w:rFonts w:cstheme="majorBidi"/>
          <w:sz w:val="20"/>
          <w:szCs w:val="20"/>
        </w:rPr>
      </w:pPr>
      <w:proofErr w:type="spellStart"/>
      <w:r w:rsidRPr="000B224F">
        <w:rPr>
          <w:rFonts w:cstheme="majorBidi"/>
          <w:sz w:val="20"/>
          <w:szCs w:val="20"/>
        </w:rPr>
        <w:t>Histopathologic</w:t>
      </w:r>
      <w:proofErr w:type="spellEnd"/>
      <w:r w:rsidRPr="000B224F">
        <w:rPr>
          <w:rFonts w:cstheme="majorBidi"/>
          <w:sz w:val="20"/>
          <w:szCs w:val="20"/>
        </w:rPr>
        <w:t xml:space="preserve"> results in the recent study appeared </w:t>
      </w:r>
      <w:r w:rsidR="00215DC2" w:rsidRPr="00215DC2">
        <w:rPr>
          <w:rFonts w:cstheme="majorBidi"/>
          <w:sz w:val="20"/>
          <w:szCs w:val="20"/>
        </w:rPr>
        <w:t xml:space="preserve">inflammatory cells were agglomerated in interstitial tissue </w:t>
      </w:r>
      <w:r w:rsidR="00D43FAC" w:rsidRPr="00215DC2">
        <w:rPr>
          <w:rFonts w:cstheme="majorBidi"/>
          <w:sz w:val="20"/>
          <w:szCs w:val="20"/>
        </w:rPr>
        <w:t xml:space="preserve">of asthmatic lung tissue for rats of sensitized group. </w:t>
      </w:r>
      <w:r w:rsidR="00E76B14" w:rsidRPr="00215DC2">
        <w:rPr>
          <w:rFonts w:cstheme="majorBidi"/>
          <w:sz w:val="20"/>
          <w:szCs w:val="20"/>
        </w:rPr>
        <w:t>Furthermore</w:t>
      </w:r>
      <w:r w:rsidR="00D43FAC" w:rsidRPr="00215DC2">
        <w:rPr>
          <w:rFonts w:cstheme="majorBidi"/>
          <w:sz w:val="20"/>
          <w:szCs w:val="20"/>
        </w:rPr>
        <w:t>, Alveolar sac was filled with inflammatory cell</w:t>
      </w:r>
      <w:r w:rsidR="00D43FAC" w:rsidRPr="000B224F">
        <w:rPr>
          <w:rFonts w:cstheme="majorBidi"/>
          <w:sz w:val="20"/>
          <w:szCs w:val="20"/>
        </w:rPr>
        <w:t>s and the wall thickness of bronchiole was increased</w:t>
      </w:r>
      <w:r w:rsidR="00215DC2">
        <w:rPr>
          <w:rFonts w:cstheme="majorBidi"/>
          <w:sz w:val="20"/>
          <w:szCs w:val="20"/>
        </w:rPr>
        <w:t xml:space="preserve"> due to pathogenesis pathway of asthma</w:t>
      </w:r>
      <w:r w:rsidR="00D43FAC" w:rsidRPr="000B224F">
        <w:rPr>
          <w:rFonts w:cstheme="majorBidi"/>
          <w:sz w:val="20"/>
          <w:szCs w:val="20"/>
        </w:rPr>
        <w:t>.</w:t>
      </w:r>
      <w:r w:rsidR="009E0051" w:rsidRPr="000B224F">
        <w:rPr>
          <w:rFonts w:cstheme="majorBidi"/>
          <w:sz w:val="20"/>
          <w:szCs w:val="20"/>
        </w:rPr>
        <w:t xml:space="preserve"> </w:t>
      </w:r>
      <w:proofErr w:type="spellStart"/>
      <w:r w:rsidR="00215DC2">
        <w:rPr>
          <w:rFonts w:cstheme="majorBidi"/>
          <w:sz w:val="20"/>
          <w:szCs w:val="20"/>
        </w:rPr>
        <w:t>G</w:t>
      </w:r>
      <w:r w:rsidR="00DA7727" w:rsidRPr="000B224F">
        <w:rPr>
          <w:rFonts w:cstheme="majorBidi"/>
          <w:sz w:val="20"/>
          <w:szCs w:val="20"/>
        </w:rPr>
        <w:t>ugg</w:t>
      </w:r>
      <w:r w:rsidR="00FA2829">
        <w:rPr>
          <w:rFonts w:cstheme="majorBidi"/>
          <w:sz w:val="20"/>
          <w:szCs w:val="20"/>
        </w:rPr>
        <w:t>u</w:t>
      </w:r>
      <w:r w:rsidR="00DA7727" w:rsidRPr="000B224F">
        <w:rPr>
          <w:rFonts w:cstheme="majorBidi"/>
          <w:sz w:val="20"/>
          <w:szCs w:val="20"/>
        </w:rPr>
        <w:t>lsterone</w:t>
      </w:r>
      <w:proofErr w:type="spellEnd"/>
      <w:r w:rsidR="00DA7727" w:rsidRPr="000B224F">
        <w:rPr>
          <w:rFonts w:cstheme="majorBidi"/>
          <w:sz w:val="20"/>
          <w:szCs w:val="20"/>
        </w:rPr>
        <w:t xml:space="preserve"> with</w:t>
      </w:r>
      <w:r w:rsidR="009E0051" w:rsidRPr="000B224F">
        <w:rPr>
          <w:rFonts w:cstheme="majorBidi"/>
          <w:sz w:val="20"/>
          <w:szCs w:val="20"/>
        </w:rPr>
        <w:t xml:space="preserve"> anti-inflammatory </w:t>
      </w:r>
      <w:r w:rsidR="00DA7727" w:rsidRPr="000B224F">
        <w:rPr>
          <w:rFonts w:cstheme="majorBidi"/>
          <w:sz w:val="20"/>
          <w:szCs w:val="20"/>
        </w:rPr>
        <w:t>activity</w:t>
      </w:r>
      <w:r w:rsidR="009E0051" w:rsidRPr="000B224F">
        <w:rPr>
          <w:rFonts w:cstheme="majorBidi"/>
          <w:sz w:val="20"/>
          <w:szCs w:val="20"/>
        </w:rPr>
        <w:t xml:space="preserve"> appeared that</w:t>
      </w:r>
      <w:r w:rsidR="00215DC2">
        <w:rPr>
          <w:rFonts w:cstheme="majorBidi"/>
          <w:sz w:val="20"/>
          <w:szCs w:val="20"/>
        </w:rPr>
        <w:t xml:space="preserve"> lung tissue returned to the normal state</w:t>
      </w:r>
      <w:r w:rsidR="009E0051" w:rsidRPr="000B224F">
        <w:rPr>
          <w:rFonts w:cstheme="majorBidi"/>
          <w:sz w:val="20"/>
          <w:szCs w:val="20"/>
        </w:rPr>
        <w:t xml:space="preserve"> </w:t>
      </w:r>
      <w:r w:rsidR="00215DC2">
        <w:rPr>
          <w:rFonts w:cstheme="majorBidi"/>
          <w:sz w:val="20"/>
          <w:szCs w:val="20"/>
        </w:rPr>
        <w:t xml:space="preserve">with </w:t>
      </w:r>
      <w:r w:rsidR="009E0051" w:rsidRPr="000B224F">
        <w:rPr>
          <w:rFonts w:cstheme="majorBidi"/>
          <w:sz w:val="20"/>
          <w:szCs w:val="20"/>
        </w:rPr>
        <w:t>very less number of inflammatory cells aggl</w:t>
      </w:r>
      <w:r w:rsidR="00215DC2">
        <w:rPr>
          <w:rFonts w:cstheme="majorBidi"/>
          <w:sz w:val="20"/>
          <w:szCs w:val="20"/>
        </w:rPr>
        <w:t>omerated in interstitial tissue</w:t>
      </w:r>
      <w:r w:rsidR="00DA7727" w:rsidRPr="000B224F">
        <w:rPr>
          <w:rFonts w:cstheme="majorBidi"/>
          <w:sz w:val="20"/>
          <w:szCs w:val="20"/>
        </w:rPr>
        <w:t>.</w:t>
      </w:r>
      <w:r w:rsidR="003257FF" w:rsidRPr="000B224F">
        <w:rPr>
          <w:rFonts w:cstheme="majorBidi"/>
          <w:sz w:val="20"/>
          <w:szCs w:val="20"/>
          <w:vertAlign w:val="superscript"/>
        </w:rPr>
        <w:fldChar w:fldCharType="begin"/>
      </w:r>
      <w:r w:rsidR="003257FF" w:rsidRPr="000B224F">
        <w:rPr>
          <w:rFonts w:cstheme="majorBidi"/>
          <w:sz w:val="20"/>
          <w:szCs w:val="20"/>
          <w:vertAlign w:val="superscript"/>
        </w:rPr>
        <w:instrText xml:space="preserve"> ADDIN EN.CITE &lt;EndNote&gt;&lt;Cite&gt;&lt;Author&gt;Kudo&lt;/Author&gt;&lt;Year&gt;2013&lt;/Year&gt;&lt;RecNum&gt;3&lt;/RecNum&gt;&lt;DisplayText&gt;(1)&lt;/DisplayText&gt;&lt;record&gt;&lt;rec-number&gt;3&lt;/rec-number&gt;&lt;foreign-keys&gt;&lt;key app="EN" db-id="pef5r5xt5f0294ed5zbpxvz2a2x2sazw2tpr" timestamp="1571690606"&gt;3&lt;/key&gt;&lt;/foreign-keys&gt;&lt;ref-type name="Journal Article"&gt;17&lt;/ref-type&gt;&lt;contributors&gt;&lt;authors&gt;&lt;author&gt;Kudo, M.&lt;/author&gt;&lt;author&gt;Ishigatsubo, Y.&lt;/author&gt;&lt;author&gt;Aoki, I.&lt;/author&gt;&lt;/authors&gt;&lt;/contributors&gt;&lt;auth-address&gt;Department of Clinical Immunology and Internal medicine, Graduate School of Medicine, Yokohama City University Yokohama, Japan.&lt;/auth-address&gt;&lt;titles&gt;&lt;title&gt;Pathology of asthma&lt;/title&gt;&lt;secondary-title&gt;Front Microbiol&lt;/secondary-title&gt;&lt;alt-title&gt;Frontiers in microbiology&lt;/alt-title&gt;&lt;/titles&gt;&lt;periodical&gt;&lt;full-title&gt;Front Microbiol&lt;/full-title&gt;&lt;abbr-1&gt;Frontiers in microbiology&lt;/abbr-1&gt;&lt;/periodical&gt;&lt;alt-periodical&gt;&lt;full-title&gt;Front Microbiol&lt;/full-title&gt;&lt;abbr-1&gt;Frontiers in microbiology&lt;/abbr-1&gt;&lt;/alt-periodical&gt;&lt;pages&gt;263&lt;/pages&gt;&lt;volume&gt;4&lt;/volume&gt;&lt;edition&gt;2013/09/14&lt;/edition&gt;&lt;keywords&gt;&lt;keyword&gt;Th17 cells&lt;/keyword&gt;&lt;keyword&gt;Th2 cells&lt;/keyword&gt;&lt;keyword&gt;Th9 cell&lt;/keyword&gt;&lt;keyword&gt;asthma&lt;/keyword&gt;&lt;keyword&gt;cytokines&lt;/keyword&gt;&lt;keyword&gt;epithelial to mesenchymal transition&lt;/keyword&gt;&lt;keyword&gt;remodeling&lt;/keyword&gt;&lt;/keywords&gt;&lt;dates&gt;&lt;year&gt;2013&lt;/year&gt;&lt;pub-dates&gt;&lt;date&gt;Sep 10&lt;/date&gt;&lt;/pub-dates&gt;&lt;/dates&gt;&lt;isbn&gt;1664-302X (Print)&amp;#xD;1664-302x&lt;/isbn&gt;&lt;accession-num&gt;24032029&lt;/accession-num&gt;&lt;urls&gt;&lt;/urls&gt;&lt;custom2&gt;PMC3768124&lt;/custom2&gt;&lt;electronic-resource-num&gt;10.3389/fmicb.2013.00263&lt;/electronic-resource-num&gt;&lt;remote-database-provider&gt;NLM&lt;/remote-database-provider&gt;&lt;language&gt;eng&lt;/language&gt;&lt;/record&gt;&lt;/Cite&gt;&lt;/EndNote&gt;</w:instrText>
      </w:r>
      <w:r w:rsidR="003257FF" w:rsidRPr="000B224F">
        <w:rPr>
          <w:rFonts w:cstheme="majorBidi"/>
          <w:sz w:val="20"/>
          <w:szCs w:val="20"/>
          <w:vertAlign w:val="superscript"/>
        </w:rPr>
        <w:fldChar w:fldCharType="separate"/>
      </w:r>
      <w:r w:rsidR="003257FF" w:rsidRPr="000B224F">
        <w:rPr>
          <w:rFonts w:cstheme="majorBidi"/>
          <w:noProof/>
          <w:sz w:val="20"/>
          <w:szCs w:val="20"/>
          <w:vertAlign w:val="superscript"/>
        </w:rPr>
        <w:t>(1)</w:t>
      </w:r>
      <w:r w:rsidR="003257FF" w:rsidRPr="000B224F">
        <w:rPr>
          <w:rFonts w:cstheme="majorBidi"/>
          <w:sz w:val="20"/>
          <w:szCs w:val="20"/>
          <w:vertAlign w:val="superscript"/>
        </w:rPr>
        <w:fldChar w:fldCharType="end"/>
      </w:r>
      <w:r w:rsidR="00E76B14" w:rsidRPr="000B224F">
        <w:rPr>
          <w:rFonts w:cstheme="majorBidi"/>
          <w:sz w:val="20"/>
          <w:szCs w:val="20"/>
          <w:vertAlign w:val="superscript"/>
        </w:rPr>
        <w:t>,</w:t>
      </w:r>
      <w:r w:rsidR="003257FF" w:rsidRPr="000B224F">
        <w:rPr>
          <w:rFonts w:cstheme="majorBidi"/>
          <w:sz w:val="20"/>
          <w:szCs w:val="20"/>
          <w:vertAlign w:val="superscript"/>
        </w:rPr>
        <w:t xml:space="preserve"> </w:t>
      </w:r>
      <w:r w:rsidR="00905FE8" w:rsidRPr="000B224F">
        <w:rPr>
          <w:rFonts w:cstheme="majorBidi"/>
          <w:sz w:val="20"/>
          <w:szCs w:val="20"/>
          <w:vertAlign w:val="superscript"/>
        </w:rPr>
        <w:fldChar w:fldCharType="begin"/>
      </w:r>
      <w:r w:rsidR="00932B50">
        <w:rPr>
          <w:rFonts w:cstheme="majorBidi"/>
          <w:sz w:val="20"/>
          <w:szCs w:val="20"/>
          <w:vertAlign w:val="superscript"/>
        </w:rPr>
        <w:instrText xml:space="preserve"> ADDIN EN.CITE &lt;EndNote&gt;&lt;Cite&gt;&lt;Author&gt;Hamid&lt;/Author&gt;&lt;RecNum&gt;165&lt;/RecNum&gt;&lt;DisplayText&gt;(20)&lt;/DisplayText&gt;&lt;record&gt;&lt;rec-number&gt;165&lt;/rec-number&gt;&lt;foreign-keys&gt;&lt;key app="EN" db-id="pef5r5xt5f0294ed5zbpxvz2a2x2sazw2tpr" timestamp="1601114505"&gt;165&lt;/key&gt;&lt;/foreign-keys&gt;&lt;ref-type name="Journal Article"&gt;17&lt;/ref-type&gt;&lt;contributors&gt;&lt;authors&gt;&lt;author&gt;Qutayba Hamid&lt;/author&gt;&lt;/authors&gt;&lt;/contributors&gt;&lt;titles&gt;&lt;title&gt;Gross pathology and histopathology of&amp;#xD;asthma&lt;/title&gt;&lt;secondary-title&gt;J Allergy Clin Immunol&lt;/secondary-title&gt;&lt;/titles&gt;&lt;periodical&gt;&lt;full-title&gt;J Allergy Clin Immunol&lt;/full-title&gt;&lt;abbr-1&gt;The Journal of allergy and clinical immunology&lt;/abbr-1&gt;&lt;/periodical&gt;&lt;number&gt;2003;111:431-2.&lt;/number&gt;&lt;dates&gt;&lt;/dates&gt;&lt;urls&gt;&lt;/urls&gt;&lt;/record&gt;&lt;/Cite&gt;&lt;/EndNote&gt;</w:instrText>
      </w:r>
      <w:r w:rsidR="00905FE8" w:rsidRPr="000B224F">
        <w:rPr>
          <w:rFonts w:cstheme="majorBidi"/>
          <w:sz w:val="20"/>
          <w:szCs w:val="20"/>
          <w:vertAlign w:val="superscript"/>
        </w:rPr>
        <w:fldChar w:fldCharType="separate"/>
      </w:r>
      <w:r w:rsidR="00932B50">
        <w:rPr>
          <w:rFonts w:cstheme="majorBidi"/>
          <w:noProof/>
          <w:sz w:val="20"/>
          <w:szCs w:val="20"/>
          <w:vertAlign w:val="superscript"/>
        </w:rPr>
        <w:t>(20)</w:t>
      </w:r>
      <w:r w:rsidR="00905FE8" w:rsidRPr="000B224F">
        <w:rPr>
          <w:rFonts w:cstheme="majorBidi"/>
          <w:sz w:val="20"/>
          <w:szCs w:val="20"/>
          <w:vertAlign w:val="superscript"/>
        </w:rPr>
        <w:fldChar w:fldCharType="end"/>
      </w:r>
      <w:r w:rsidR="00FA2223" w:rsidRPr="000B224F">
        <w:rPr>
          <w:rFonts w:cstheme="majorBidi"/>
          <w:sz w:val="20"/>
          <w:szCs w:val="20"/>
          <w:vertAlign w:val="superscript"/>
        </w:rPr>
        <w:t xml:space="preserve"> </w:t>
      </w:r>
    </w:p>
    <w:p w:rsidR="00474101" w:rsidRPr="00E4492E" w:rsidRDefault="0021106B" w:rsidP="00474101">
      <w:pPr>
        <w:tabs>
          <w:tab w:val="left" w:pos="1080"/>
        </w:tabs>
        <w:jc w:val="both"/>
        <w:rPr>
          <w:rFonts w:cstheme="majorBidi"/>
          <w:b/>
          <w:bCs/>
          <w:sz w:val="24"/>
          <w:szCs w:val="24"/>
        </w:rPr>
      </w:pPr>
      <w:r w:rsidRPr="00E4492E">
        <w:rPr>
          <w:rFonts w:cstheme="majorBidi"/>
          <w:b/>
          <w:bCs/>
          <w:sz w:val="24"/>
          <w:szCs w:val="24"/>
        </w:rPr>
        <w:t>5. Conclusion</w:t>
      </w:r>
      <w:r w:rsidR="00F349A7" w:rsidRPr="00E4492E">
        <w:rPr>
          <w:rFonts w:cstheme="majorBidi"/>
          <w:b/>
          <w:bCs/>
          <w:sz w:val="24"/>
          <w:szCs w:val="24"/>
        </w:rPr>
        <w:t>:</w:t>
      </w:r>
    </w:p>
    <w:p w:rsidR="001521F0" w:rsidRPr="000B224F" w:rsidRDefault="00F349A7" w:rsidP="00466A90">
      <w:pPr>
        <w:tabs>
          <w:tab w:val="left" w:pos="1080"/>
        </w:tabs>
        <w:jc w:val="both"/>
        <w:rPr>
          <w:rFonts w:cstheme="majorBidi"/>
          <w:sz w:val="20"/>
          <w:szCs w:val="20"/>
        </w:rPr>
      </w:pPr>
      <w:proofErr w:type="spellStart"/>
      <w:r w:rsidRPr="000B224F">
        <w:rPr>
          <w:rFonts w:cstheme="majorBidi"/>
          <w:sz w:val="20"/>
          <w:szCs w:val="20"/>
        </w:rPr>
        <w:t>Gugg</w:t>
      </w:r>
      <w:r w:rsidR="00FA2829">
        <w:rPr>
          <w:rFonts w:cstheme="majorBidi"/>
          <w:sz w:val="20"/>
          <w:szCs w:val="20"/>
        </w:rPr>
        <w:t>u</w:t>
      </w:r>
      <w:r w:rsidRPr="000B224F">
        <w:rPr>
          <w:rFonts w:cstheme="majorBidi"/>
          <w:sz w:val="20"/>
          <w:szCs w:val="20"/>
        </w:rPr>
        <w:t>lsterone</w:t>
      </w:r>
      <w:proofErr w:type="spellEnd"/>
      <w:r w:rsidRPr="000B224F">
        <w:rPr>
          <w:rFonts w:cstheme="majorBidi"/>
          <w:sz w:val="20"/>
          <w:szCs w:val="20"/>
        </w:rPr>
        <w:t xml:space="preserve"> is natural material that has many anti-inflammatory activities through several mechanisms that </w:t>
      </w:r>
      <w:r w:rsidR="004D0FF9" w:rsidRPr="000B224F">
        <w:rPr>
          <w:rFonts w:cstheme="majorBidi"/>
          <w:sz w:val="20"/>
          <w:szCs w:val="20"/>
        </w:rPr>
        <w:t xml:space="preserve">mediated by steroid receptors and </w:t>
      </w:r>
      <w:r w:rsidRPr="000B224F">
        <w:rPr>
          <w:rFonts w:cstheme="majorBidi"/>
          <w:sz w:val="20"/>
          <w:szCs w:val="20"/>
        </w:rPr>
        <w:t>affected on</w:t>
      </w:r>
      <w:r w:rsidR="00466A90">
        <w:rPr>
          <w:rFonts w:cstheme="majorBidi"/>
          <w:sz w:val="20"/>
          <w:szCs w:val="20"/>
        </w:rPr>
        <w:t xml:space="preserve"> many inflammatory </w:t>
      </w:r>
      <w:proofErr w:type="spellStart"/>
      <w:r w:rsidR="00466A90">
        <w:rPr>
          <w:rFonts w:cstheme="majorBidi"/>
          <w:sz w:val="20"/>
          <w:szCs w:val="20"/>
        </w:rPr>
        <w:t>mediaters</w:t>
      </w:r>
      <w:proofErr w:type="spellEnd"/>
      <w:r w:rsidR="00466A90">
        <w:rPr>
          <w:rFonts w:cstheme="majorBidi"/>
          <w:sz w:val="20"/>
          <w:szCs w:val="20"/>
        </w:rPr>
        <w:t xml:space="preserve">. </w:t>
      </w:r>
      <w:r w:rsidR="004D0FF9" w:rsidRPr="000B224F">
        <w:rPr>
          <w:rFonts w:cstheme="majorBidi"/>
          <w:sz w:val="20"/>
          <w:szCs w:val="20"/>
        </w:rPr>
        <w:t xml:space="preserve">In future, further many </w:t>
      </w:r>
      <w:r w:rsidR="004D0FF9" w:rsidRPr="000B224F">
        <w:rPr>
          <w:rFonts w:cstheme="majorBidi"/>
          <w:sz w:val="20"/>
          <w:szCs w:val="20"/>
        </w:rPr>
        <w:lastRenderedPageBreak/>
        <w:t xml:space="preserve">studies that </w:t>
      </w:r>
      <w:r w:rsidR="00614527" w:rsidRPr="000B224F">
        <w:rPr>
          <w:rFonts w:cstheme="majorBidi"/>
          <w:sz w:val="20"/>
          <w:szCs w:val="20"/>
        </w:rPr>
        <w:t xml:space="preserve">performed </w:t>
      </w:r>
      <w:proofErr w:type="spellStart"/>
      <w:r w:rsidR="004D0FF9" w:rsidRPr="000B224F">
        <w:rPr>
          <w:rFonts w:cstheme="majorBidi"/>
          <w:sz w:val="20"/>
          <w:szCs w:val="20"/>
        </w:rPr>
        <w:t>gugg</w:t>
      </w:r>
      <w:r w:rsidR="00E4492E">
        <w:rPr>
          <w:rFonts w:cstheme="majorBidi"/>
          <w:sz w:val="20"/>
          <w:szCs w:val="20"/>
        </w:rPr>
        <w:t>u</w:t>
      </w:r>
      <w:r w:rsidR="004D0FF9" w:rsidRPr="000B224F">
        <w:rPr>
          <w:rFonts w:cstheme="majorBidi"/>
          <w:sz w:val="20"/>
          <w:szCs w:val="20"/>
        </w:rPr>
        <w:t>lsterone</w:t>
      </w:r>
      <w:proofErr w:type="spellEnd"/>
      <w:r w:rsidR="00614527" w:rsidRPr="000B224F">
        <w:rPr>
          <w:rFonts w:cstheme="majorBidi"/>
          <w:sz w:val="20"/>
          <w:szCs w:val="20"/>
        </w:rPr>
        <w:t xml:space="preserve"> could </w:t>
      </w:r>
      <w:r w:rsidR="004D0FF9" w:rsidRPr="000B224F">
        <w:rPr>
          <w:rFonts w:cstheme="majorBidi"/>
          <w:sz w:val="20"/>
          <w:szCs w:val="20"/>
        </w:rPr>
        <w:t>be used for treatmen</w:t>
      </w:r>
      <w:r w:rsidR="00982CEC" w:rsidRPr="000B224F">
        <w:rPr>
          <w:rFonts w:cstheme="majorBidi"/>
          <w:sz w:val="20"/>
          <w:szCs w:val="20"/>
        </w:rPr>
        <w:t xml:space="preserve">t of airway </w:t>
      </w:r>
      <w:r w:rsidR="004D0FF9" w:rsidRPr="000B224F">
        <w:rPr>
          <w:rFonts w:cstheme="majorBidi"/>
          <w:sz w:val="20"/>
          <w:szCs w:val="20"/>
        </w:rPr>
        <w:t>and other inflammatory diseases.</w:t>
      </w:r>
    </w:p>
    <w:p w:rsidR="005C1FC7" w:rsidRPr="000B224F" w:rsidRDefault="005C1FC7" w:rsidP="00404BD6">
      <w:pPr>
        <w:pStyle w:val="EndNoteBibliography"/>
        <w:spacing w:after="0"/>
        <w:jc w:val="both"/>
        <w:rPr>
          <w:rFonts w:asciiTheme="majorBidi" w:hAnsiTheme="majorBidi" w:cstheme="majorBidi"/>
          <w:b/>
          <w:bCs/>
          <w:sz w:val="20"/>
          <w:szCs w:val="20"/>
        </w:rPr>
      </w:pPr>
      <w:r w:rsidRPr="000B224F">
        <w:rPr>
          <w:rFonts w:asciiTheme="majorBidi" w:hAnsiTheme="majorBidi" w:cstheme="majorBidi"/>
          <w:b/>
          <w:bCs/>
          <w:sz w:val="20"/>
          <w:szCs w:val="20"/>
        </w:rPr>
        <w:t>References</w:t>
      </w:r>
    </w:p>
    <w:p w:rsidR="00932B50" w:rsidRPr="00CE77DE" w:rsidRDefault="000A68CF" w:rsidP="00932B50">
      <w:pPr>
        <w:pStyle w:val="EndNoteBibliography"/>
        <w:spacing w:after="0"/>
        <w:rPr>
          <w:sz w:val="20"/>
          <w:szCs w:val="20"/>
        </w:rPr>
      </w:pPr>
      <w:r w:rsidRPr="00CE77DE">
        <w:rPr>
          <w:sz w:val="20"/>
          <w:szCs w:val="20"/>
        </w:rPr>
        <w:fldChar w:fldCharType="begin"/>
      </w:r>
      <w:r w:rsidRPr="00CE77DE">
        <w:rPr>
          <w:sz w:val="20"/>
          <w:szCs w:val="20"/>
        </w:rPr>
        <w:instrText xml:space="preserve"> ADDIN EN.REFLIST </w:instrText>
      </w:r>
      <w:r w:rsidRPr="00CE77DE">
        <w:rPr>
          <w:sz w:val="20"/>
          <w:szCs w:val="20"/>
        </w:rPr>
        <w:fldChar w:fldCharType="separate"/>
      </w:r>
      <w:r w:rsidR="00932B50" w:rsidRPr="00CE77DE">
        <w:rPr>
          <w:sz w:val="20"/>
          <w:szCs w:val="20"/>
        </w:rPr>
        <w:t>1.</w:t>
      </w:r>
      <w:r w:rsidR="00932B50" w:rsidRPr="00CE77DE">
        <w:rPr>
          <w:sz w:val="20"/>
          <w:szCs w:val="20"/>
        </w:rPr>
        <w:tab/>
        <w:t>Kudo M, Ishigatsubo Y, Aoki I. Pathology of asthma. Frontiers in microbiology. 2013;4:263.</w:t>
      </w:r>
    </w:p>
    <w:p w:rsidR="00932B50" w:rsidRPr="00CE77DE" w:rsidRDefault="00932B50" w:rsidP="00932B50">
      <w:pPr>
        <w:pStyle w:val="EndNoteBibliography"/>
        <w:spacing w:after="0"/>
        <w:rPr>
          <w:sz w:val="20"/>
          <w:szCs w:val="20"/>
        </w:rPr>
      </w:pPr>
      <w:r w:rsidRPr="00CE77DE">
        <w:rPr>
          <w:sz w:val="20"/>
          <w:szCs w:val="20"/>
        </w:rPr>
        <w:t>2.</w:t>
      </w:r>
      <w:r w:rsidRPr="00CE77DE">
        <w:rPr>
          <w:sz w:val="20"/>
          <w:szCs w:val="20"/>
        </w:rPr>
        <w:tab/>
        <w:t>Gour N, Wills-Karp M. IL-4 and IL-13 signaling in allergic airway disease. Cytokine. 2015;75(1):68-78.</w:t>
      </w:r>
    </w:p>
    <w:p w:rsidR="00932B50" w:rsidRPr="00CE77DE" w:rsidRDefault="00932B50" w:rsidP="00932B50">
      <w:pPr>
        <w:pStyle w:val="EndNoteBibliography"/>
        <w:spacing w:after="0"/>
        <w:rPr>
          <w:sz w:val="20"/>
          <w:szCs w:val="20"/>
        </w:rPr>
      </w:pPr>
      <w:r w:rsidRPr="00CE77DE">
        <w:rPr>
          <w:sz w:val="20"/>
          <w:szCs w:val="20"/>
        </w:rPr>
        <w:t>3.</w:t>
      </w:r>
      <w:r w:rsidRPr="00CE77DE">
        <w:rPr>
          <w:sz w:val="20"/>
          <w:szCs w:val="20"/>
        </w:rPr>
        <w:tab/>
        <w:t>Greenfeder S, Umland SP, Cuss FM, Chapman RW, Egan RW. Th2 cytokines and asthma. The role of interleukin-5 in allergic eosinophilic disease. Respiratory research. 2001;2(2):71-9.</w:t>
      </w:r>
    </w:p>
    <w:p w:rsidR="00932B50" w:rsidRPr="00CE77DE" w:rsidRDefault="00932B50" w:rsidP="00932B50">
      <w:pPr>
        <w:pStyle w:val="EndNoteBibliography"/>
        <w:spacing w:after="0"/>
        <w:rPr>
          <w:sz w:val="20"/>
          <w:szCs w:val="20"/>
        </w:rPr>
      </w:pPr>
      <w:r w:rsidRPr="00CE77DE">
        <w:rPr>
          <w:sz w:val="20"/>
          <w:szCs w:val="20"/>
        </w:rPr>
        <w:t>4.</w:t>
      </w:r>
      <w:r w:rsidRPr="00CE77DE">
        <w:rPr>
          <w:sz w:val="20"/>
          <w:szCs w:val="20"/>
        </w:rPr>
        <w:tab/>
        <w:t>Momen T, Ahanchian H, Reisi M, Shamsdin SA, Shahsanai A, Keivanfar M. Comparison of Interleukin-33 Serum Levels in Asthmatic Patients with a Control Group and Relation with the Severity of the Disease. International journal of preventive medicine. 2017;8:65.</w:t>
      </w:r>
    </w:p>
    <w:p w:rsidR="00932B50" w:rsidRPr="00CE77DE" w:rsidRDefault="00932B50" w:rsidP="00932B50">
      <w:pPr>
        <w:pStyle w:val="EndNoteBibliography"/>
        <w:spacing w:after="0"/>
        <w:rPr>
          <w:sz w:val="20"/>
          <w:szCs w:val="20"/>
        </w:rPr>
      </w:pPr>
      <w:r w:rsidRPr="00CE77DE">
        <w:rPr>
          <w:sz w:val="20"/>
          <w:szCs w:val="20"/>
        </w:rPr>
        <w:t>5.</w:t>
      </w:r>
      <w:r w:rsidRPr="00CE77DE">
        <w:rPr>
          <w:sz w:val="20"/>
          <w:szCs w:val="20"/>
        </w:rPr>
        <w:tab/>
        <w:t>Chen L, Deng H, Cui H, Fang J, Zuo Z, Deng J, et al. Inflammatory responses and inflammation-associated diseases in organs. Oncotarget. 2017;9(6):7204-18.</w:t>
      </w:r>
    </w:p>
    <w:p w:rsidR="00932B50" w:rsidRPr="00CE77DE" w:rsidRDefault="00932B50" w:rsidP="00932B50">
      <w:pPr>
        <w:pStyle w:val="EndNoteBibliography"/>
        <w:spacing w:after="0"/>
        <w:rPr>
          <w:sz w:val="20"/>
          <w:szCs w:val="20"/>
        </w:rPr>
      </w:pPr>
      <w:r w:rsidRPr="00CE77DE">
        <w:rPr>
          <w:sz w:val="20"/>
          <w:szCs w:val="20"/>
        </w:rPr>
        <w:t>6.</w:t>
      </w:r>
      <w:r w:rsidRPr="00CE77DE">
        <w:rPr>
          <w:sz w:val="20"/>
          <w:szCs w:val="20"/>
        </w:rPr>
        <w:tab/>
        <w:t>Deng R. Therapeutic effects of guggul and its constituent guggulsterone: cardiovascular benefits. Cardiovascular drug reviews. 2007;25(4):375-90.</w:t>
      </w:r>
    </w:p>
    <w:p w:rsidR="00932B50" w:rsidRPr="00CE77DE" w:rsidRDefault="00932B50" w:rsidP="00932B50">
      <w:pPr>
        <w:pStyle w:val="EndNoteBibliography"/>
        <w:spacing w:after="0"/>
        <w:rPr>
          <w:sz w:val="20"/>
          <w:szCs w:val="20"/>
        </w:rPr>
      </w:pPr>
      <w:r w:rsidRPr="00CE77DE">
        <w:rPr>
          <w:sz w:val="20"/>
          <w:szCs w:val="20"/>
        </w:rPr>
        <w:t>7.</w:t>
      </w:r>
      <w:r w:rsidRPr="00CE77DE">
        <w:rPr>
          <w:sz w:val="20"/>
          <w:szCs w:val="20"/>
        </w:rPr>
        <w:tab/>
        <w:t>Algaem MA, Numan IT, Hussain SAJAJoPS. Effects of Valsartan and Telmisartan on the LungTissue Histology in Sensitized Rats. 2013;1(4):56-60.</w:t>
      </w:r>
    </w:p>
    <w:p w:rsidR="00932B50" w:rsidRPr="00CE77DE" w:rsidRDefault="00932B50" w:rsidP="00932B50">
      <w:pPr>
        <w:pStyle w:val="EndNoteBibliography"/>
        <w:rPr>
          <w:sz w:val="20"/>
          <w:szCs w:val="20"/>
        </w:rPr>
      </w:pPr>
      <w:r w:rsidRPr="00CE77DE">
        <w:rPr>
          <w:sz w:val="20"/>
          <w:szCs w:val="20"/>
        </w:rPr>
        <w:t>8.</w:t>
      </w:r>
      <w:r w:rsidRPr="00CE77DE">
        <w:rPr>
          <w:sz w:val="20"/>
          <w:szCs w:val="20"/>
        </w:rPr>
        <w:tab/>
        <w:t>WANG Tong, YIN Kai-sheng, LIU Kou-yin LG-j, LI Yu-hua, Jun-di C. Effect of valsartan on the expression of angiotensin II receptors in</w:t>
      </w:r>
    </w:p>
    <w:p w:rsidR="00932B50" w:rsidRPr="00CE77DE" w:rsidRDefault="00932B50" w:rsidP="00932B50">
      <w:pPr>
        <w:pStyle w:val="EndNoteBibliography"/>
        <w:spacing w:after="0"/>
        <w:rPr>
          <w:sz w:val="20"/>
          <w:szCs w:val="20"/>
        </w:rPr>
      </w:pPr>
      <w:r w:rsidRPr="00CE77DE">
        <w:rPr>
          <w:sz w:val="20"/>
          <w:szCs w:val="20"/>
        </w:rPr>
        <w:t>the lung of chronic antigen exposure rats (Chin Med J 2008;121(22):2312-2319).</w:t>
      </w:r>
    </w:p>
    <w:p w:rsidR="00932B50" w:rsidRPr="00CE77DE" w:rsidRDefault="00932B50" w:rsidP="00932B50">
      <w:pPr>
        <w:pStyle w:val="EndNoteBibliography"/>
        <w:spacing w:after="0"/>
        <w:rPr>
          <w:sz w:val="20"/>
          <w:szCs w:val="20"/>
        </w:rPr>
      </w:pPr>
      <w:r w:rsidRPr="00CE77DE">
        <w:rPr>
          <w:sz w:val="20"/>
          <w:szCs w:val="20"/>
        </w:rPr>
        <w:t>9.</w:t>
      </w:r>
      <w:r w:rsidRPr="00CE77DE">
        <w:rPr>
          <w:sz w:val="20"/>
          <w:szCs w:val="20"/>
        </w:rPr>
        <w:tab/>
        <w:t>Salmon M, Walsh DA, Huang TJ, Barnes PJ, Leonard TB, Hay DW, et al. Involvement of cysteinyl leukotrienes in airway smooth muscle cell DNA synthesis after repeated allergen exposure in sensitized Brown Norway rats. Br J Pharmacol. 1999;127(5):1151-8.</w:t>
      </w:r>
    </w:p>
    <w:p w:rsidR="00932B50" w:rsidRPr="00CE77DE" w:rsidRDefault="00932B50" w:rsidP="00932B50">
      <w:pPr>
        <w:pStyle w:val="EndNoteBibliography"/>
        <w:spacing w:after="0"/>
        <w:rPr>
          <w:sz w:val="20"/>
          <w:szCs w:val="20"/>
        </w:rPr>
      </w:pPr>
      <w:r w:rsidRPr="00CE77DE">
        <w:rPr>
          <w:sz w:val="20"/>
          <w:szCs w:val="20"/>
        </w:rPr>
        <w:t>10.</w:t>
      </w:r>
      <w:r w:rsidRPr="00CE77DE">
        <w:rPr>
          <w:sz w:val="20"/>
          <w:szCs w:val="20"/>
        </w:rPr>
        <w:tab/>
        <w:t>Bagnasco D, Ferrando M, Varricchi G, Passalacqua G, Canonica GW. A Critical Evaluation of Anti-IL-13 and Anti-IL-4 Strategies in Severe Asthma. International Archives of Allergy and Immunology. 2016;170(2):122-31.</w:t>
      </w:r>
    </w:p>
    <w:p w:rsidR="00932B50" w:rsidRPr="00CE77DE" w:rsidRDefault="00932B50" w:rsidP="00932B50">
      <w:pPr>
        <w:pStyle w:val="EndNoteBibliography"/>
        <w:spacing w:after="0"/>
        <w:rPr>
          <w:sz w:val="20"/>
          <w:szCs w:val="20"/>
        </w:rPr>
      </w:pPr>
      <w:r w:rsidRPr="00CE77DE">
        <w:rPr>
          <w:sz w:val="20"/>
          <w:szCs w:val="20"/>
        </w:rPr>
        <w:t>11.</w:t>
      </w:r>
      <w:r w:rsidRPr="00CE77DE">
        <w:rPr>
          <w:sz w:val="20"/>
          <w:szCs w:val="20"/>
        </w:rPr>
        <w:tab/>
        <w:t>Rico-Rosillo G, Vega-Robledo GB. The involvement of NF-?B Transcription factor in asthma. Revista alergia Mexico (Tecamachalco, Puebla, Mexico : 1993). 2011;58(2):107-11.</w:t>
      </w:r>
    </w:p>
    <w:p w:rsidR="00932B50" w:rsidRPr="00CE77DE" w:rsidRDefault="00932B50" w:rsidP="00932B50">
      <w:pPr>
        <w:pStyle w:val="EndNoteBibliography"/>
        <w:spacing w:after="0"/>
        <w:rPr>
          <w:sz w:val="20"/>
          <w:szCs w:val="20"/>
        </w:rPr>
      </w:pPr>
      <w:r w:rsidRPr="00CE77DE">
        <w:rPr>
          <w:sz w:val="20"/>
          <w:szCs w:val="20"/>
        </w:rPr>
        <w:t>12.</w:t>
      </w:r>
      <w:r w:rsidRPr="00CE77DE">
        <w:rPr>
          <w:sz w:val="20"/>
          <w:szCs w:val="20"/>
        </w:rPr>
        <w:tab/>
        <w:t>Allinne J, Scott G, Lim WK, Birchard D, Erjefält JS, Sandén C, et al. IL-33 blockade affects mediators of persistence and exacerbation in a model of chronic airway inflammation. The Journal of allergy and clinical immunology. 2019;144(6):1624-37.e10.</w:t>
      </w:r>
    </w:p>
    <w:p w:rsidR="00932B50" w:rsidRPr="00CE77DE" w:rsidRDefault="00932B50" w:rsidP="00932B50">
      <w:pPr>
        <w:pStyle w:val="EndNoteBibliography"/>
        <w:spacing w:after="0"/>
        <w:rPr>
          <w:sz w:val="20"/>
          <w:szCs w:val="20"/>
        </w:rPr>
      </w:pPr>
      <w:r w:rsidRPr="00CE77DE">
        <w:rPr>
          <w:sz w:val="20"/>
          <w:szCs w:val="20"/>
        </w:rPr>
        <w:lastRenderedPageBreak/>
        <w:t>13.</w:t>
      </w:r>
      <w:r w:rsidRPr="00CE77DE">
        <w:rPr>
          <w:sz w:val="20"/>
          <w:szCs w:val="20"/>
        </w:rPr>
        <w:tab/>
        <w:t>Chan BCL, Lam CWK, Tam L-S, Wong CK. IL33: Roles in Allergic Inflammation and Therapeutic Perspectives. 2019;10(364).</w:t>
      </w:r>
    </w:p>
    <w:p w:rsidR="00932B50" w:rsidRPr="00CE77DE" w:rsidRDefault="00932B50" w:rsidP="00932B50">
      <w:pPr>
        <w:pStyle w:val="EndNoteBibliography"/>
        <w:spacing w:after="0"/>
        <w:rPr>
          <w:sz w:val="20"/>
          <w:szCs w:val="20"/>
        </w:rPr>
      </w:pPr>
      <w:r w:rsidRPr="00CE77DE">
        <w:rPr>
          <w:sz w:val="20"/>
          <w:szCs w:val="20"/>
        </w:rPr>
        <w:t>14.</w:t>
      </w:r>
      <w:r w:rsidRPr="00CE77DE">
        <w:rPr>
          <w:sz w:val="20"/>
          <w:szCs w:val="20"/>
        </w:rPr>
        <w:tab/>
        <w:t>Kumar S, Joos G, Boon L, Tournoy K, Provoost S, Maes T. Role of tumor necrosis factor–α and its receptors in diesel exhaust particle-induced pulmonary inflammation. Scientific Reports. 2017;7.</w:t>
      </w:r>
    </w:p>
    <w:p w:rsidR="00932B50" w:rsidRPr="00CE77DE" w:rsidRDefault="00932B50" w:rsidP="00932B50">
      <w:pPr>
        <w:pStyle w:val="EndNoteBibliography"/>
        <w:rPr>
          <w:sz w:val="20"/>
          <w:szCs w:val="20"/>
        </w:rPr>
      </w:pPr>
      <w:r w:rsidRPr="00CE77DE">
        <w:rPr>
          <w:sz w:val="20"/>
          <w:szCs w:val="20"/>
        </w:rPr>
        <w:t>15.</w:t>
      </w:r>
      <w:r w:rsidRPr="00CE77DE">
        <w:rPr>
          <w:sz w:val="20"/>
          <w:szCs w:val="20"/>
        </w:rPr>
        <w:tab/>
        <w:t>Ghadah M. Saleh Al-Quraishi. Serum Levels of Total IgE, IL-12, IL-13 and IL-18 in Children Patients with Asthma</w:t>
      </w:r>
    </w:p>
    <w:p w:rsidR="00932B50" w:rsidRPr="00CE77DE" w:rsidRDefault="00932B50" w:rsidP="00932B50">
      <w:pPr>
        <w:pStyle w:val="EndNoteBibliography"/>
        <w:spacing w:after="0"/>
        <w:rPr>
          <w:sz w:val="20"/>
          <w:szCs w:val="20"/>
        </w:rPr>
      </w:pPr>
      <w:r w:rsidRPr="00CE77DE">
        <w:rPr>
          <w:sz w:val="20"/>
          <w:szCs w:val="20"/>
        </w:rPr>
        <w:t>Ghadah M. Saleh Al-Quraishi. IJPS. 2017;22.</w:t>
      </w:r>
    </w:p>
    <w:p w:rsidR="00932B50" w:rsidRPr="00CE77DE" w:rsidRDefault="00932B50" w:rsidP="00932B50">
      <w:pPr>
        <w:pStyle w:val="EndNoteBibliography"/>
        <w:spacing w:after="0"/>
        <w:rPr>
          <w:sz w:val="20"/>
          <w:szCs w:val="20"/>
        </w:rPr>
      </w:pPr>
      <w:r w:rsidRPr="00CE77DE">
        <w:rPr>
          <w:sz w:val="20"/>
          <w:szCs w:val="20"/>
        </w:rPr>
        <w:t>16.</w:t>
      </w:r>
      <w:r w:rsidRPr="00CE77DE">
        <w:rPr>
          <w:sz w:val="20"/>
          <w:szCs w:val="20"/>
        </w:rPr>
        <w:tab/>
        <w:t>Froidure A, Mouthuy J, Durham SR, Chanez P, Sibille Y, Pilette C. Asthma phenotypes and IgE responses. The European respiratory journal. 2016;47(1):304-19.</w:t>
      </w:r>
    </w:p>
    <w:p w:rsidR="00932B50" w:rsidRPr="00CE77DE" w:rsidRDefault="00932B50" w:rsidP="00932B50">
      <w:pPr>
        <w:pStyle w:val="EndNoteBibliography"/>
        <w:spacing w:after="0"/>
        <w:rPr>
          <w:sz w:val="20"/>
          <w:szCs w:val="20"/>
        </w:rPr>
      </w:pPr>
      <w:r w:rsidRPr="00CE77DE">
        <w:rPr>
          <w:sz w:val="20"/>
          <w:szCs w:val="20"/>
        </w:rPr>
        <w:t>17.</w:t>
      </w:r>
      <w:r w:rsidRPr="00CE77DE">
        <w:rPr>
          <w:sz w:val="20"/>
          <w:szCs w:val="20"/>
        </w:rPr>
        <w:tab/>
        <w:t>Raghad A. Khaleel, Zalzala MH. Ameliorating Effect of Oral Guggulsterone Administration in Imiquimod-Induced Psoriasis in Mice. IJPS. 2018;27.</w:t>
      </w:r>
    </w:p>
    <w:p w:rsidR="00932B50" w:rsidRPr="00CE77DE" w:rsidRDefault="00932B50" w:rsidP="00932B50">
      <w:pPr>
        <w:pStyle w:val="EndNoteBibliography"/>
        <w:spacing w:after="0"/>
        <w:rPr>
          <w:sz w:val="20"/>
          <w:szCs w:val="20"/>
        </w:rPr>
      </w:pPr>
      <w:r w:rsidRPr="00CE77DE">
        <w:rPr>
          <w:sz w:val="20"/>
          <w:szCs w:val="20"/>
        </w:rPr>
        <w:t>18.</w:t>
      </w:r>
      <w:r w:rsidRPr="00CE77DE">
        <w:rPr>
          <w:sz w:val="20"/>
          <w:szCs w:val="20"/>
        </w:rPr>
        <w:tab/>
        <w:t>Busse PJ, Zhang TF, Srivastava K, Lin BP, Schofield B, Sealfon SC, et al. Chronic exposure to TNF-α increases airway mucus gene expression in vivo. Journal of Allergy and Clinical Immunology. 2005;116(6):1256-63.</w:t>
      </w:r>
    </w:p>
    <w:p w:rsidR="00932B50" w:rsidRPr="00CE77DE" w:rsidRDefault="00932B50" w:rsidP="00932B50">
      <w:pPr>
        <w:pStyle w:val="EndNoteBibliography"/>
        <w:spacing w:after="0"/>
        <w:rPr>
          <w:sz w:val="20"/>
          <w:szCs w:val="20"/>
        </w:rPr>
      </w:pPr>
      <w:r w:rsidRPr="00CE77DE">
        <w:rPr>
          <w:sz w:val="20"/>
          <w:szCs w:val="20"/>
        </w:rPr>
        <w:t>19.</w:t>
      </w:r>
      <w:r w:rsidRPr="00CE77DE">
        <w:rPr>
          <w:sz w:val="20"/>
          <w:szCs w:val="20"/>
        </w:rPr>
        <w:tab/>
        <w:t>Ather JL, Hodgkins SR, Janssen-Heininger YMW, Poynter ME. Airway epithelial NF-κB activation promotes allergic sensitization to an innocuous inhaled antigen. American journal of respiratory cell and molecular biology. 2011;44(5):631-8.</w:t>
      </w:r>
    </w:p>
    <w:p w:rsidR="00932B50" w:rsidRPr="00CE77DE" w:rsidRDefault="00932B50" w:rsidP="00CE77DE">
      <w:pPr>
        <w:pStyle w:val="EndNoteBibliography"/>
        <w:rPr>
          <w:sz w:val="20"/>
          <w:szCs w:val="20"/>
        </w:rPr>
      </w:pPr>
      <w:r w:rsidRPr="00CE77DE">
        <w:rPr>
          <w:sz w:val="20"/>
          <w:szCs w:val="20"/>
        </w:rPr>
        <w:t>20.</w:t>
      </w:r>
      <w:r w:rsidRPr="00CE77DE">
        <w:rPr>
          <w:sz w:val="20"/>
          <w:szCs w:val="20"/>
        </w:rPr>
        <w:tab/>
        <w:t xml:space="preserve">Hamid Q. Gross </w:t>
      </w:r>
      <w:r w:rsidR="00CE77DE">
        <w:rPr>
          <w:sz w:val="20"/>
          <w:szCs w:val="20"/>
        </w:rPr>
        <w:t xml:space="preserve">pathology and histopathology of </w:t>
      </w:r>
      <w:r w:rsidRPr="00CE77DE">
        <w:rPr>
          <w:sz w:val="20"/>
          <w:szCs w:val="20"/>
        </w:rPr>
        <w:t>asthma. The Journal of allergy and clinical immunology. (2003;111:431-2.).</w:t>
      </w:r>
    </w:p>
    <w:p w:rsidR="008437F2" w:rsidRPr="00CE77DE" w:rsidRDefault="000A68CF" w:rsidP="00932B50">
      <w:pPr>
        <w:jc w:val="both"/>
        <w:rPr>
          <w:rFonts w:ascii="Times New Roman" w:hAnsi="Times New Roman" w:cs="Times New Roman"/>
          <w:sz w:val="20"/>
          <w:szCs w:val="20"/>
        </w:rPr>
      </w:pPr>
      <w:r w:rsidRPr="00CE77DE">
        <w:rPr>
          <w:rFonts w:ascii="Times New Roman" w:hAnsi="Times New Roman" w:cs="Times New Roman"/>
          <w:sz w:val="20"/>
          <w:szCs w:val="20"/>
        </w:rPr>
        <w:fldChar w:fldCharType="end"/>
      </w:r>
    </w:p>
    <w:sectPr w:rsidR="008437F2" w:rsidRPr="00CE77D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E76B8"/>
    <w:multiLevelType w:val="hybridMultilevel"/>
    <w:tmpl w:val="DC1C9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527DA0"/>
    <w:multiLevelType w:val="multilevel"/>
    <w:tmpl w:val="690A071E"/>
    <w:lvl w:ilvl="0">
      <w:start w:val="2"/>
      <w:numFmt w:val="decimal"/>
      <w:lvlText w:val="%1."/>
      <w:lvlJc w:val="left"/>
      <w:pPr>
        <w:ind w:left="468" w:hanging="468"/>
      </w:pPr>
      <w:rPr>
        <w:rFonts w:hint="default"/>
        <w:b/>
      </w:rPr>
    </w:lvl>
    <w:lvl w:ilvl="1">
      <w:start w:val="3"/>
      <w:numFmt w:val="decimal"/>
      <w:lvlText w:val="%1.%2."/>
      <w:lvlJc w:val="left"/>
      <w:pPr>
        <w:ind w:left="468" w:hanging="46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39425CD0"/>
    <w:multiLevelType w:val="hybridMultilevel"/>
    <w:tmpl w:val="31CE1E12"/>
    <w:lvl w:ilvl="0" w:tplc="FAF0853E">
      <w:start w:val="1"/>
      <w:numFmt w:val="decimal"/>
      <w:lvlText w:val="1.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B852E4"/>
    <w:multiLevelType w:val="multilevel"/>
    <w:tmpl w:val="C74AD5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f5r5xt5f0294ed5zbpxvz2a2x2sazw2tpr&quot;&gt;My EndNote Library&lt;record-ids&gt;&lt;item&gt;3&lt;/item&gt;&lt;item&gt;51&lt;/item&gt;&lt;item&gt;54&lt;/item&gt;&lt;item&gt;67&lt;/item&gt;&lt;item&gt;73&lt;/item&gt;&lt;item&gt;102&lt;/item&gt;&lt;item&gt;131&lt;/item&gt;&lt;item&gt;140&lt;/item&gt;&lt;item&gt;144&lt;/item&gt;&lt;item&gt;145&lt;/item&gt;&lt;item&gt;151&lt;/item&gt;&lt;item&gt;154&lt;/item&gt;&lt;item&gt;156&lt;/item&gt;&lt;item&gt;157&lt;/item&gt;&lt;item&gt;160&lt;/item&gt;&lt;item&gt;161&lt;/item&gt;&lt;item&gt;162&lt;/item&gt;&lt;item&gt;163&lt;/item&gt;&lt;item&gt;164&lt;/item&gt;&lt;item&gt;165&lt;/item&gt;&lt;/record-ids&gt;&lt;/item&gt;&lt;/Libraries&gt;"/>
  </w:docVars>
  <w:rsids>
    <w:rsidRoot w:val="00ED102B"/>
    <w:rsid w:val="00032B02"/>
    <w:rsid w:val="00033339"/>
    <w:rsid w:val="00044130"/>
    <w:rsid w:val="0005613E"/>
    <w:rsid w:val="00056A78"/>
    <w:rsid w:val="0007063C"/>
    <w:rsid w:val="00071F01"/>
    <w:rsid w:val="00080FBE"/>
    <w:rsid w:val="00090864"/>
    <w:rsid w:val="00096A5E"/>
    <w:rsid w:val="000A018F"/>
    <w:rsid w:val="000A68CF"/>
    <w:rsid w:val="000B224F"/>
    <w:rsid w:val="000B479F"/>
    <w:rsid w:val="000C6089"/>
    <w:rsid w:val="000C7587"/>
    <w:rsid w:val="000D465B"/>
    <w:rsid w:val="000F21B9"/>
    <w:rsid w:val="000F73E7"/>
    <w:rsid w:val="001075CC"/>
    <w:rsid w:val="00113F8A"/>
    <w:rsid w:val="001342B3"/>
    <w:rsid w:val="001431E4"/>
    <w:rsid w:val="001521F0"/>
    <w:rsid w:val="00160F18"/>
    <w:rsid w:val="001625DF"/>
    <w:rsid w:val="001707EE"/>
    <w:rsid w:val="001760E3"/>
    <w:rsid w:val="00177E9B"/>
    <w:rsid w:val="00181591"/>
    <w:rsid w:val="0018393D"/>
    <w:rsid w:val="00196CE5"/>
    <w:rsid w:val="001A02BB"/>
    <w:rsid w:val="001A325C"/>
    <w:rsid w:val="001B05FE"/>
    <w:rsid w:val="001B141C"/>
    <w:rsid w:val="001C0022"/>
    <w:rsid w:val="001C76AC"/>
    <w:rsid w:val="001D0B76"/>
    <w:rsid w:val="001D6D93"/>
    <w:rsid w:val="001E2DD3"/>
    <w:rsid w:val="001F43F3"/>
    <w:rsid w:val="00200AD1"/>
    <w:rsid w:val="00203D1B"/>
    <w:rsid w:val="00204936"/>
    <w:rsid w:val="0021106B"/>
    <w:rsid w:val="00215466"/>
    <w:rsid w:val="00215DC2"/>
    <w:rsid w:val="00217AA2"/>
    <w:rsid w:val="002226F9"/>
    <w:rsid w:val="00234184"/>
    <w:rsid w:val="00246B5E"/>
    <w:rsid w:val="00247E90"/>
    <w:rsid w:val="002520D9"/>
    <w:rsid w:val="002614D3"/>
    <w:rsid w:val="00261AA2"/>
    <w:rsid w:val="00262A59"/>
    <w:rsid w:val="00264222"/>
    <w:rsid w:val="00264F1D"/>
    <w:rsid w:val="00267DE8"/>
    <w:rsid w:val="00267E6B"/>
    <w:rsid w:val="00274435"/>
    <w:rsid w:val="00292AF0"/>
    <w:rsid w:val="00295DDE"/>
    <w:rsid w:val="002A1279"/>
    <w:rsid w:val="002C57F9"/>
    <w:rsid w:val="002D0026"/>
    <w:rsid w:val="002D558D"/>
    <w:rsid w:val="002F2215"/>
    <w:rsid w:val="002F2DB0"/>
    <w:rsid w:val="00310864"/>
    <w:rsid w:val="003257FF"/>
    <w:rsid w:val="00331840"/>
    <w:rsid w:val="00340ADE"/>
    <w:rsid w:val="003457BD"/>
    <w:rsid w:val="003568A8"/>
    <w:rsid w:val="00357D63"/>
    <w:rsid w:val="00370720"/>
    <w:rsid w:val="0037418F"/>
    <w:rsid w:val="0037607C"/>
    <w:rsid w:val="00385A4F"/>
    <w:rsid w:val="00395859"/>
    <w:rsid w:val="003A5DB8"/>
    <w:rsid w:val="003B2EA3"/>
    <w:rsid w:val="003D60C5"/>
    <w:rsid w:val="003F3C16"/>
    <w:rsid w:val="00404BD6"/>
    <w:rsid w:val="004072DD"/>
    <w:rsid w:val="0042113D"/>
    <w:rsid w:val="00441F4E"/>
    <w:rsid w:val="00445DBB"/>
    <w:rsid w:val="00454754"/>
    <w:rsid w:val="004605B8"/>
    <w:rsid w:val="00463F61"/>
    <w:rsid w:val="00466A90"/>
    <w:rsid w:val="004679A9"/>
    <w:rsid w:val="00474101"/>
    <w:rsid w:val="00490E53"/>
    <w:rsid w:val="004B03E3"/>
    <w:rsid w:val="004B22F3"/>
    <w:rsid w:val="004C14F2"/>
    <w:rsid w:val="004D0FF9"/>
    <w:rsid w:val="004D56BD"/>
    <w:rsid w:val="004D5E48"/>
    <w:rsid w:val="004E10F6"/>
    <w:rsid w:val="004F686A"/>
    <w:rsid w:val="00500731"/>
    <w:rsid w:val="00503B6C"/>
    <w:rsid w:val="00511914"/>
    <w:rsid w:val="005123DC"/>
    <w:rsid w:val="00512CEC"/>
    <w:rsid w:val="00530F42"/>
    <w:rsid w:val="00531235"/>
    <w:rsid w:val="00552E2B"/>
    <w:rsid w:val="00564607"/>
    <w:rsid w:val="00565581"/>
    <w:rsid w:val="00585D61"/>
    <w:rsid w:val="00592CBA"/>
    <w:rsid w:val="00595B89"/>
    <w:rsid w:val="005C1FC7"/>
    <w:rsid w:val="005C568F"/>
    <w:rsid w:val="005E0135"/>
    <w:rsid w:val="005E56B2"/>
    <w:rsid w:val="005F246D"/>
    <w:rsid w:val="006024C4"/>
    <w:rsid w:val="0061111A"/>
    <w:rsid w:val="006115B9"/>
    <w:rsid w:val="00612931"/>
    <w:rsid w:val="00614527"/>
    <w:rsid w:val="0061667D"/>
    <w:rsid w:val="0064777B"/>
    <w:rsid w:val="006758BA"/>
    <w:rsid w:val="00681BB3"/>
    <w:rsid w:val="0068586E"/>
    <w:rsid w:val="0069548D"/>
    <w:rsid w:val="006A43E7"/>
    <w:rsid w:val="006C19DA"/>
    <w:rsid w:val="006C6100"/>
    <w:rsid w:val="006D7088"/>
    <w:rsid w:val="00706B6A"/>
    <w:rsid w:val="00712775"/>
    <w:rsid w:val="00713498"/>
    <w:rsid w:val="00725BD9"/>
    <w:rsid w:val="0073043E"/>
    <w:rsid w:val="00744473"/>
    <w:rsid w:val="007552DA"/>
    <w:rsid w:val="00775D00"/>
    <w:rsid w:val="00797E89"/>
    <w:rsid w:val="007A0093"/>
    <w:rsid w:val="007A5D27"/>
    <w:rsid w:val="007B3A64"/>
    <w:rsid w:val="007B420C"/>
    <w:rsid w:val="007B79BF"/>
    <w:rsid w:val="007C55D1"/>
    <w:rsid w:val="007D47A2"/>
    <w:rsid w:val="007E466D"/>
    <w:rsid w:val="00821866"/>
    <w:rsid w:val="008239F5"/>
    <w:rsid w:val="008437F2"/>
    <w:rsid w:val="00846B40"/>
    <w:rsid w:val="0085337C"/>
    <w:rsid w:val="00863C99"/>
    <w:rsid w:val="00865581"/>
    <w:rsid w:val="0088175A"/>
    <w:rsid w:val="008843E2"/>
    <w:rsid w:val="008A1F10"/>
    <w:rsid w:val="008A4E0A"/>
    <w:rsid w:val="008A7E60"/>
    <w:rsid w:val="008B61B3"/>
    <w:rsid w:val="008D28B9"/>
    <w:rsid w:val="008F42B0"/>
    <w:rsid w:val="009041ED"/>
    <w:rsid w:val="00905FE8"/>
    <w:rsid w:val="0090783F"/>
    <w:rsid w:val="00910840"/>
    <w:rsid w:val="00911731"/>
    <w:rsid w:val="00927AFC"/>
    <w:rsid w:val="00932B50"/>
    <w:rsid w:val="00937AB8"/>
    <w:rsid w:val="0094079D"/>
    <w:rsid w:val="0094222E"/>
    <w:rsid w:val="0095057E"/>
    <w:rsid w:val="00951B5E"/>
    <w:rsid w:val="0095286F"/>
    <w:rsid w:val="00964046"/>
    <w:rsid w:val="00964EAA"/>
    <w:rsid w:val="00966846"/>
    <w:rsid w:val="00982CEC"/>
    <w:rsid w:val="00983FEB"/>
    <w:rsid w:val="00996740"/>
    <w:rsid w:val="009A1B60"/>
    <w:rsid w:val="009B5138"/>
    <w:rsid w:val="009D570E"/>
    <w:rsid w:val="009E0051"/>
    <w:rsid w:val="009E127C"/>
    <w:rsid w:val="009E489C"/>
    <w:rsid w:val="009F0484"/>
    <w:rsid w:val="009F50C4"/>
    <w:rsid w:val="00A4278F"/>
    <w:rsid w:val="00A50F62"/>
    <w:rsid w:val="00A51348"/>
    <w:rsid w:val="00A65573"/>
    <w:rsid w:val="00A84077"/>
    <w:rsid w:val="00A8547A"/>
    <w:rsid w:val="00A93849"/>
    <w:rsid w:val="00AB0554"/>
    <w:rsid w:val="00AB0C3C"/>
    <w:rsid w:val="00AB7F01"/>
    <w:rsid w:val="00AD4585"/>
    <w:rsid w:val="00AD5501"/>
    <w:rsid w:val="00AE3F40"/>
    <w:rsid w:val="00AF7F3C"/>
    <w:rsid w:val="00B0528A"/>
    <w:rsid w:val="00B5001E"/>
    <w:rsid w:val="00B7156C"/>
    <w:rsid w:val="00B838F2"/>
    <w:rsid w:val="00BA7658"/>
    <w:rsid w:val="00BC1F7C"/>
    <w:rsid w:val="00BD0ECF"/>
    <w:rsid w:val="00BF1DDD"/>
    <w:rsid w:val="00C069DD"/>
    <w:rsid w:val="00C17BE7"/>
    <w:rsid w:val="00C2403D"/>
    <w:rsid w:val="00C24462"/>
    <w:rsid w:val="00C304DB"/>
    <w:rsid w:val="00C50798"/>
    <w:rsid w:val="00C51C3D"/>
    <w:rsid w:val="00C53943"/>
    <w:rsid w:val="00C66A6E"/>
    <w:rsid w:val="00C74B72"/>
    <w:rsid w:val="00C81484"/>
    <w:rsid w:val="00C912FF"/>
    <w:rsid w:val="00CC057A"/>
    <w:rsid w:val="00CC7554"/>
    <w:rsid w:val="00CE77DE"/>
    <w:rsid w:val="00D0321F"/>
    <w:rsid w:val="00D17624"/>
    <w:rsid w:val="00D24E17"/>
    <w:rsid w:val="00D3203D"/>
    <w:rsid w:val="00D43FAC"/>
    <w:rsid w:val="00D54FA5"/>
    <w:rsid w:val="00D62960"/>
    <w:rsid w:val="00D77B5B"/>
    <w:rsid w:val="00D83E55"/>
    <w:rsid w:val="00DA175D"/>
    <w:rsid w:val="00DA5686"/>
    <w:rsid w:val="00DA7727"/>
    <w:rsid w:val="00DC77A6"/>
    <w:rsid w:val="00DC7C3B"/>
    <w:rsid w:val="00DD17C3"/>
    <w:rsid w:val="00DD390A"/>
    <w:rsid w:val="00DD7C12"/>
    <w:rsid w:val="00DF0BD0"/>
    <w:rsid w:val="00E26361"/>
    <w:rsid w:val="00E27C8E"/>
    <w:rsid w:val="00E4492E"/>
    <w:rsid w:val="00E559D9"/>
    <w:rsid w:val="00E62E77"/>
    <w:rsid w:val="00E63991"/>
    <w:rsid w:val="00E76B14"/>
    <w:rsid w:val="00E91104"/>
    <w:rsid w:val="00E96EBA"/>
    <w:rsid w:val="00EA41F2"/>
    <w:rsid w:val="00EB7392"/>
    <w:rsid w:val="00EC07E5"/>
    <w:rsid w:val="00ED102B"/>
    <w:rsid w:val="00ED3F25"/>
    <w:rsid w:val="00EE01F9"/>
    <w:rsid w:val="00EE43FB"/>
    <w:rsid w:val="00EE5EF2"/>
    <w:rsid w:val="00EF446D"/>
    <w:rsid w:val="00F00776"/>
    <w:rsid w:val="00F02AE8"/>
    <w:rsid w:val="00F048A2"/>
    <w:rsid w:val="00F06F65"/>
    <w:rsid w:val="00F26B52"/>
    <w:rsid w:val="00F349A7"/>
    <w:rsid w:val="00F428A8"/>
    <w:rsid w:val="00F94BE8"/>
    <w:rsid w:val="00FA021C"/>
    <w:rsid w:val="00FA0D30"/>
    <w:rsid w:val="00FA2223"/>
    <w:rsid w:val="00FA2829"/>
    <w:rsid w:val="00FB22DD"/>
    <w:rsid w:val="00FC1727"/>
    <w:rsid w:val="00FC28B2"/>
    <w:rsid w:val="00FC5D9E"/>
    <w:rsid w:val="00FD3376"/>
    <w:rsid w:val="00FE2AB6"/>
    <w:rsid w:val="00FF0989"/>
    <w:rsid w:val="00FF3E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A5D27"/>
    <w:pPr>
      <w:spacing w:before="360" w:after="360" w:line="360" w:lineRule="auto"/>
    </w:pPr>
    <w:rPr>
      <w:rFonts w:asciiTheme="majorBidi" w:hAnsiTheme="majorBidi"/>
      <w:sz w:val="28"/>
    </w:rPr>
  </w:style>
  <w:style w:type="paragraph" w:styleId="Heading4">
    <w:name w:val="heading 4"/>
    <w:basedOn w:val="Normal"/>
    <w:next w:val="Normal"/>
    <w:link w:val="Heading4Char"/>
    <w:uiPriority w:val="9"/>
    <w:unhideWhenUsed/>
    <w:qFormat/>
    <w:rsid w:val="00200AD1"/>
    <w:pPr>
      <w:keepNext/>
      <w:keepLines/>
      <w:spacing w:before="200" w:after="0"/>
      <w:ind w:left="720" w:hanging="360"/>
      <w:outlineLvl w:val="3"/>
    </w:pPr>
    <w:rPr>
      <w:rFonts w:ascii="Times New Roman" w:eastAsiaTheme="majorEastAsia" w:hAnsi="Times New Roman" w:cstheme="majorBidi"/>
      <w:b/>
      <w:bCs/>
      <w:iCs/>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00AD1"/>
    <w:rPr>
      <w:rFonts w:ascii="Times New Roman" w:eastAsiaTheme="majorEastAsia" w:hAnsi="Times New Roman" w:cstheme="majorBidi"/>
      <w:b/>
      <w:bCs/>
      <w:iCs/>
      <w:color w:val="000000" w:themeColor="text1"/>
      <w:sz w:val="28"/>
      <w:u w:val="single"/>
    </w:rPr>
  </w:style>
  <w:style w:type="paragraph" w:styleId="NoSpacing">
    <w:name w:val="No Spacing"/>
    <w:autoRedefine/>
    <w:uiPriority w:val="1"/>
    <w:rsid w:val="007A5D27"/>
    <w:pPr>
      <w:spacing w:before="240" w:after="240" w:line="360" w:lineRule="auto"/>
    </w:pPr>
  </w:style>
  <w:style w:type="paragraph" w:customStyle="1" w:styleId="EndNoteBibliographyTitle">
    <w:name w:val="EndNote Bibliography Title"/>
    <w:basedOn w:val="Normal"/>
    <w:link w:val="EndNoteBibliographyTitleChar"/>
    <w:rsid w:val="000A68CF"/>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0A68CF"/>
    <w:rPr>
      <w:rFonts w:ascii="Times New Roman" w:hAnsi="Times New Roman" w:cs="Times New Roman"/>
      <w:noProof/>
      <w:sz w:val="28"/>
    </w:rPr>
  </w:style>
  <w:style w:type="paragraph" w:customStyle="1" w:styleId="EndNoteBibliography">
    <w:name w:val="EndNote Bibliography"/>
    <w:basedOn w:val="Normal"/>
    <w:link w:val="EndNoteBibliographyChar"/>
    <w:rsid w:val="000A68CF"/>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0A68CF"/>
    <w:rPr>
      <w:rFonts w:ascii="Times New Roman" w:hAnsi="Times New Roman" w:cs="Times New Roman"/>
      <w:noProof/>
      <w:sz w:val="28"/>
    </w:rPr>
  </w:style>
  <w:style w:type="paragraph" w:styleId="ListParagraph">
    <w:name w:val="List Paragraph"/>
    <w:basedOn w:val="Normal"/>
    <w:uiPriority w:val="34"/>
    <w:qFormat/>
    <w:rsid w:val="00D77B5B"/>
    <w:pPr>
      <w:ind w:left="720"/>
      <w:contextualSpacing/>
    </w:pPr>
  </w:style>
  <w:style w:type="table" w:styleId="TableGrid">
    <w:name w:val="Table Grid"/>
    <w:basedOn w:val="TableNormal"/>
    <w:uiPriority w:val="59"/>
    <w:rsid w:val="001A32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7E6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E6B"/>
    <w:rPr>
      <w:rFonts w:ascii="Tahoma" w:hAnsi="Tahoma" w:cs="Tahoma"/>
      <w:sz w:val="16"/>
      <w:szCs w:val="16"/>
    </w:rPr>
  </w:style>
  <w:style w:type="paragraph" w:styleId="Caption">
    <w:name w:val="caption"/>
    <w:basedOn w:val="Normal"/>
    <w:next w:val="Normal"/>
    <w:uiPriority w:val="35"/>
    <w:unhideWhenUsed/>
    <w:qFormat/>
    <w:rsid w:val="009041ED"/>
    <w:pPr>
      <w:spacing w:before="0" w:after="200" w:line="240" w:lineRule="auto"/>
    </w:pPr>
    <w:rPr>
      <w:rFonts w:asciiTheme="minorHAnsi" w:hAnsiTheme="minorHAnsi"/>
      <w:b/>
      <w:bCs/>
      <w:color w:val="4F81BD" w:themeColor="accent1"/>
      <w:sz w:val="18"/>
      <w:szCs w:val="18"/>
    </w:rPr>
  </w:style>
  <w:style w:type="character" w:styleId="Emphasis">
    <w:name w:val="Emphasis"/>
    <w:basedOn w:val="DefaultParagraphFont"/>
    <w:uiPriority w:val="20"/>
    <w:qFormat/>
    <w:rsid w:val="00983FEB"/>
    <w:rPr>
      <w:i/>
      <w:iCs/>
    </w:rPr>
  </w:style>
  <w:style w:type="paragraph" w:styleId="NormalWeb">
    <w:name w:val="Normal (Web)"/>
    <w:basedOn w:val="Normal"/>
    <w:uiPriority w:val="99"/>
    <w:semiHidden/>
    <w:unhideWhenUsed/>
    <w:rsid w:val="00592CBA"/>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A5D27"/>
    <w:pPr>
      <w:spacing w:before="360" w:after="360" w:line="360" w:lineRule="auto"/>
    </w:pPr>
    <w:rPr>
      <w:rFonts w:asciiTheme="majorBidi" w:hAnsiTheme="majorBidi"/>
      <w:sz w:val="28"/>
    </w:rPr>
  </w:style>
  <w:style w:type="paragraph" w:styleId="Heading4">
    <w:name w:val="heading 4"/>
    <w:basedOn w:val="Normal"/>
    <w:next w:val="Normal"/>
    <w:link w:val="Heading4Char"/>
    <w:uiPriority w:val="9"/>
    <w:unhideWhenUsed/>
    <w:qFormat/>
    <w:rsid w:val="00200AD1"/>
    <w:pPr>
      <w:keepNext/>
      <w:keepLines/>
      <w:spacing w:before="200" w:after="0"/>
      <w:ind w:left="720" w:hanging="360"/>
      <w:outlineLvl w:val="3"/>
    </w:pPr>
    <w:rPr>
      <w:rFonts w:ascii="Times New Roman" w:eastAsiaTheme="majorEastAsia" w:hAnsi="Times New Roman" w:cstheme="majorBidi"/>
      <w:b/>
      <w:bCs/>
      <w:iCs/>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00AD1"/>
    <w:rPr>
      <w:rFonts w:ascii="Times New Roman" w:eastAsiaTheme="majorEastAsia" w:hAnsi="Times New Roman" w:cstheme="majorBidi"/>
      <w:b/>
      <w:bCs/>
      <w:iCs/>
      <w:color w:val="000000" w:themeColor="text1"/>
      <w:sz w:val="28"/>
      <w:u w:val="single"/>
    </w:rPr>
  </w:style>
  <w:style w:type="paragraph" w:styleId="NoSpacing">
    <w:name w:val="No Spacing"/>
    <w:autoRedefine/>
    <w:uiPriority w:val="1"/>
    <w:rsid w:val="007A5D27"/>
    <w:pPr>
      <w:spacing w:before="240" w:after="240" w:line="360" w:lineRule="auto"/>
    </w:pPr>
  </w:style>
  <w:style w:type="paragraph" w:customStyle="1" w:styleId="EndNoteBibliographyTitle">
    <w:name w:val="EndNote Bibliography Title"/>
    <w:basedOn w:val="Normal"/>
    <w:link w:val="EndNoteBibliographyTitleChar"/>
    <w:rsid w:val="000A68CF"/>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0A68CF"/>
    <w:rPr>
      <w:rFonts w:ascii="Times New Roman" w:hAnsi="Times New Roman" w:cs="Times New Roman"/>
      <w:noProof/>
      <w:sz w:val="28"/>
    </w:rPr>
  </w:style>
  <w:style w:type="paragraph" w:customStyle="1" w:styleId="EndNoteBibliography">
    <w:name w:val="EndNote Bibliography"/>
    <w:basedOn w:val="Normal"/>
    <w:link w:val="EndNoteBibliographyChar"/>
    <w:rsid w:val="000A68CF"/>
    <w:pPr>
      <w:spacing w:line="24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0A68CF"/>
    <w:rPr>
      <w:rFonts w:ascii="Times New Roman" w:hAnsi="Times New Roman" w:cs="Times New Roman"/>
      <w:noProof/>
      <w:sz w:val="28"/>
    </w:rPr>
  </w:style>
  <w:style w:type="paragraph" w:styleId="ListParagraph">
    <w:name w:val="List Paragraph"/>
    <w:basedOn w:val="Normal"/>
    <w:uiPriority w:val="34"/>
    <w:qFormat/>
    <w:rsid w:val="00D77B5B"/>
    <w:pPr>
      <w:ind w:left="720"/>
      <w:contextualSpacing/>
    </w:pPr>
  </w:style>
  <w:style w:type="table" w:styleId="TableGrid">
    <w:name w:val="Table Grid"/>
    <w:basedOn w:val="TableNormal"/>
    <w:uiPriority w:val="59"/>
    <w:rsid w:val="001A32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67E6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E6B"/>
    <w:rPr>
      <w:rFonts w:ascii="Tahoma" w:hAnsi="Tahoma" w:cs="Tahoma"/>
      <w:sz w:val="16"/>
      <w:szCs w:val="16"/>
    </w:rPr>
  </w:style>
  <w:style w:type="paragraph" w:styleId="Caption">
    <w:name w:val="caption"/>
    <w:basedOn w:val="Normal"/>
    <w:next w:val="Normal"/>
    <w:uiPriority w:val="35"/>
    <w:unhideWhenUsed/>
    <w:qFormat/>
    <w:rsid w:val="009041ED"/>
    <w:pPr>
      <w:spacing w:before="0" w:after="200" w:line="240" w:lineRule="auto"/>
    </w:pPr>
    <w:rPr>
      <w:rFonts w:asciiTheme="minorHAnsi" w:hAnsiTheme="minorHAnsi"/>
      <w:b/>
      <w:bCs/>
      <w:color w:val="4F81BD" w:themeColor="accent1"/>
      <w:sz w:val="18"/>
      <w:szCs w:val="18"/>
    </w:rPr>
  </w:style>
  <w:style w:type="character" w:styleId="Emphasis">
    <w:name w:val="Emphasis"/>
    <w:basedOn w:val="DefaultParagraphFont"/>
    <w:uiPriority w:val="20"/>
    <w:qFormat/>
    <w:rsid w:val="00983FEB"/>
    <w:rPr>
      <w:i/>
      <w:iCs/>
    </w:rPr>
  </w:style>
  <w:style w:type="paragraph" w:styleId="NormalWeb">
    <w:name w:val="Normal (Web)"/>
    <w:basedOn w:val="Normal"/>
    <w:uiPriority w:val="99"/>
    <w:semiHidden/>
    <w:unhideWhenUsed/>
    <w:rsid w:val="00592CBA"/>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InteL\Desktop\collect%20figures.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InteL\Desktop\TNF&amp;N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389695900081457"/>
          <c:y val="2.9117544413950616E-2"/>
          <c:w val="0.85941898022445473"/>
          <c:h val="0.82744278235304747"/>
        </c:manualLayout>
      </c:layout>
      <c:barChart>
        <c:barDir val="col"/>
        <c:grouping val="clustered"/>
        <c:varyColors val="0"/>
        <c:ser>
          <c:idx val="0"/>
          <c:order val="0"/>
          <c:tx>
            <c:v>IL-4</c:v>
          </c:tx>
          <c:spPr>
            <a:pattFill prst="pct80">
              <a:fgClr>
                <a:schemeClr val="tx1">
                  <a:lumMod val="50000"/>
                  <a:lumOff val="50000"/>
                </a:schemeClr>
              </a:fgClr>
              <a:bgClr>
                <a:schemeClr val="bg1"/>
              </a:bgClr>
            </a:pattFill>
          </c:spPr>
          <c:invertIfNegative val="0"/>
          <c:errBars>
            <c:errBarType val="plus"/>
            <c:errValType val="cust"/>
            <c:noEndCap val="0"/>
            <c:plus>
              <c:numRef>
                <c:f>Sheet1!$A$14:$E$14</c:f>
                <c:numCache>
                  <c:formatCode>General</c:formatCode>
                  <c:ptCount val="5"/>
                  <c:pt idx="0">
                    <c:v>5.0999999999999996</c:v>
                  </c:pt>
                  <c:pt idx="1">
                    <c:v>5.2</c:v>
                  </c:pt>
                  <c:pt idx="2">
                    <c:v>2.8</c:v>
                  </c:pt>
                  <c:pt idx="3">
                    <c:v>2.4</c:v>
                  </c:pt>
                  <c:pt idx="4">
                    <c:v>2.4</c:v>
                  </c:pt>
                </c:numCache>
              </c:numRef>
            </c:plus>
            <c:minus>
              <c:numLit>
                <c:formatCode>General</c:formatCode>
                <c:ptCount val="1"/>
                <c:pt idx="0">
                  <c:v>1</c:v>
                </c:pt>
              </c:numLit>
            </c:minus>
          </c:errBars>
          <c:cat>
            <c:strLit>
              <c:ptCount val="5"/>
              <c:pt idx="0">
                <c:v>I</c:v>
              </c:pt>
              <c:pt idx="1">
                <c:v>II</c:v>
              </c:pt>
              <c:pt idx="2">
                <c:v>III</c:v>
              </c:pt>
              <c:pt idx="3">
                <c:v>IV</c:v>
              </c:pt>
              <c:pt idx="4">
                <c:v>V</c:v>
              </c:pt>
            </c:strLit>
          </c:cat>
          <c:val>
            <c:numRef>
              <c:f>Sheet1!$A$1:$E$1</c:f>
              <c:numCache>
                <c:formatCode>General</c:formatCode>
                <c:ptCount val="5"/>
                <c:pt idx="0">
                  <c:v>19.5</c:v>
                </c:pt>
                <c:pt idx="1">
                  <c:v>78.3</c:v>
                </c:pt>
                <c:pt idx="2">
                  <c:v>19.2</c:v>
                </c:pt>
                <c:pt idx="3">
                  <c:v>16.600000000000001</c:v>
                </c:pt>
                <c:pt idx="4">
                  <c:v>27.6</c:v>
                </c:pt>
              </c:numCache>
            </c:numRef>
          </c:val>
        </c:ser>
        <c:ser>
          <c:idx val="1"/>
          <c:order val="1"/>
          <c:tx>
            <c:v>IL-5</c:v>
          </c:tx>
          <c:spPr>
            <a:pattFill prst="pct80">
              <a:fgClr>
                <a:schemeClr val="accent2"/>
              </a:fgClr>
              <a:bgClr>
                <a:schemeClr val="bg1"/>
              </a:bgClr>
            </a:pattFill>
          </c:spPr>
          <c:invertIfNegative val="0"/>
          <c:errBars>
            <c:errBarType val="plus"/>
            <c:errValType val="cust"/>
            <c:noEndCap val="0"/>
            <c:plus>
              <c:numRef>
                <c:f>Sheet1!$A$15:$E$15</c:f>
                <c:numCache>
                  <c:formatCode>General</c:formatCode>
                  <c:ptCount val="5"/>
                  <c:pt idx="0">
                    <c:v>1.6</c:v>
                  </c:pt>
                  <c:pt idx="1">
                    <c:v>19.7</c:v>
                  </c:pt>
                  <c:pt idx="2">
                    <c:v>11</c:v>
                  </c:pt>
                  <c:pt idx="3">
                    <c:v>13.4</c:v>
                  </c:pt>
                  <c:pt idx="4">
                    <c:v>6.2</c:v>
                  </c:pt>
                </c:numCache>
              </c:numRef>
            </c:plus>
            <c:minus>
              <c:numLit>
                <c:formatCode>General</c:formatCode>
                <c:ptCount val="1"/>
                <c:pt idx="0">
                  <c:v>1</c:v>
                </c:pt>
              </c:numLit>
            </c:minus>
          </c:errBars>
          <c:cat>
            <c:strLit>
              <c:ptCount val="5"/>
              <c:pt idx="0">
                <c:v>I</c:v>
              </c:pt>
              <c:pt idx="1">
                <c:v>II</c:v>
              </c:pt>
              <c:pt idx="2">
                <c:v>III</c:v>
              </c:pt>
              <c:pt idx="3">
                <c:v>IV</c:v>
              </c:pt>
              <c:pt idx="4">
                <c:v>V</c:v>
              </c:pt>
            </c:strLit>
          </c:cat>
          <c:val>
            <c:numRef>
              <c:f>Sheet1!$A$2:$E$2</c:f>
              <c:numCache>
                <c:formatCode>General</c:formatCode>
                <c:ptCount val="5"/>
                <c:pt idx="0">
                  <c:v>26.8</c:v>
                </c:pt>
                <c:pt idx="1">
                  <c:v>97</c:v>
                </c:pt>
                <c:pt idx="2">
                  <c:v>43.5</c:v>
                </c:pt>
                <c:pt idx="3">
                  <c:v>32</c:v>
                </c:pt>
                <c:pt idx="4">
                  <c:v>50.7</c:v>
                </c:pt>
              </c:numCache>
            </c:numRef>
          </c:val>
        </c:ser>
        <c:ser>
          <c:idx val="2"/>
          <c:order val="2"/>
          <c:tx>
            <c:v>IL-33</c:v>
          </c:tx>
          <c:spPr>
            <a:pattFill prst="pct80">
              <a:fgClr>
                <a:schemeClr val="tx2"/>
              </a:fgClr>
              <a:bgClr>
                <a:schemeClr val="bg1"/>
              </a:bgClr>
            </a:pattFill>
          </c:spPr>
          <c:invertIfNegative val="0"/>
          <c:errBars>
            <c:errBarType val="plus"/>
            <c:errValType val="cust"/>
            <c:noEndCap val="0"/>
            <c:plus>
              <c:numRef>
                <c:f>Sheet1!$A$16:$E$16</c:f>
                <c:numCache>
                  <c:formatCode>General</c:formatCode>
                  <c:ptCount val="5"/>
                  <c:pt idx="0">
                    <c:v>4</c:v>
                  </c:pt>
                  <c:pt idx="1">
                    <c:v>4.7</c:v>
                  </c:pt>
                  <c:pt idx="2">
                    <c:v>3.9</c:v>
                  </c:pt>
                  <c:pt idx="3">
                    <c:v>3.1</c:v>
                  </c:pt>
                  <c:pt idx="4">
                    <c:v>5.4</c:v>
                  </c:pt>
                </c:numCache>
              </c:numRef>
            </c:plus>
            <c:minus>
              <c:numLit>
                <c:formatCode>General</c:formatCode>
                <c:ptCount val="1"/>
                <c:pt idx="0">
                  <c:v>1</c:v>
                </c:pt>
              </c:numLit>
            </c:minus>
          </c:errBars>
          <c:cat>
            <c:strLit>
              <c:ptCount val="5"/>
              <c:pt idx="0">
                <c:v>I</c:v>
              </c:pt>
              <c:pt idx="1">
                <c:v>II</c:v>
              </c:pt>
              <c:pt idx="2">
                <c:v>III</c:v>
              </c:pt>
              <c:pt idx="3">
                <c:v>IV</c:v>
              </c:pt>
              <c:pt idx="4">
                <c:v>V</c:v>
              </c:pt>
            </c:strLit>
          </c:cat>
          <c:val>
            <c:numRef>
              <c:f>Sheet1!$A$3:$E$3</c:f>
              <c:numCache>
                <c:formatCode>General</c:formatCode>
                <c:ptCount val="5"/>
                <c:pt idx="0">
                  <c:v>35.9</c:v>
                </c:pt>
                <c:pt idx="1">
                  <c:v>82.4</c:v>
                </c:pt>
                <c:pt idx="2">
                  <c:v>41.4</c:v>
                </c:pt>
                <c:pt idx="3">
                  <c:v>37.799999999999997</c:v>
                </c:pt>
                <c:pt idx="4">
                  <c:v>46.8</c:v>
                </c:pt>
              </c:numCache>
            </c:numRef>
          </c:val>
        </c:ser>
        <c:dLbls>
          <c:showLegendKey val="0"/>
          <c:showVal val="0"/>
          <c:showCatName val="0"/>
          <c:showSerName val="0"/>
          <c:showPercent val="0"/>
          <c:showBubbleSize val="0"/>
        </c:dLbls>
        <c:gapWidth val="101"/>
        <c:axId val="39368960"/>
        <c:axId val="39378944"/>
      </c:barChart>
      <c:catAx>
        <c:axId val="39368960"/>
        <c:scaling>
          <c:orientation val="minMax"/>
        </c:scaling>
        <c:delete val="0"/>
        <c:axPos val="b"/>
        <c:majorTickMark val="out"/>
        <c:minorTickMark val="none"/>
        <c:tickLblPos val="nextTo"/>
        <c:txPr>
          <a:bodyPr/>
          <a:lstStyle/>
          <a:p>
            <a:pPr>
              <a:defRPr sz="1200" b="1">
                <a:latin typeface="Times New Roman" pitchFamily="18" charset="0"/>
                <a:cs typeface="Times New Roman" pitchFamily="18" charset="0"/>
              </a:defRPr>
            </a:pPr>
            <a:endParaRPr lang="en-US"/>
          </a:p>
        </c:txPr>
        <c:crossAx val="39378944"/>
        <c:crosses val="autoZero"/>
        <c:auto val="1"/>
        <c:lblAlgn val="ctr"/>
        <c:lblOffset val="100"/>
        <c:noMultiLvlLbl val="0"/>
      </c:catAx>
      <c:valAx>
        <c:axId val="39378944"/>
        <c:scaling>
          <c:orientation val="minMax"/>
        </c:scaling>
        <c:delete val="0"/>
        <c:axPos val="l"/>
        <c:numFmt formatCode="General" sourceLinked="1"/>
        <c:majorTickMark val="out"/>
        <c:minorTickMark val="none"/>
        <c:tickLblPos val="nextTo"/>
        <c:txPr>
          <a:bodyPr/>
          <a:lstStyle/>
          <a:p>
            <a:pPr>
              <a:defRPr sz="1100" b="1">
                <a:latin typeface="Times New Roman" pitchFamily="18" charset="0"/>
                <a:cs typeface="Times New Roman" pitchFamily="18" charset="0"/>
              </a:defRPr>
            </a:pPr>
            <a:endParaRPr lang="en-US"/>
          </a:p>
        </c:txPr>
        <c:crossAx val="39368960"/>
        <c:crosses val="autoZero"/>
        <c:crossBetween val="between"/>
      </c:valAx>
    </c:plotArea>
    <c:legend>
      <c:legendPos val="r"/>
      <c:layout>
        <c:manualLayout>
          <c:xMode val="edge"/>
          <c:yMode val="edge"/>
          <c:x val="0.83257363662875472"/>
          <c:y val="5.7528977516863644E-2"/>
          <c:w val="0.12878864100320794"/>
          <c:h val="0.24354832864826809"/>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0926916452373"/>
          <c:y val="2.8878919470137942E-2"/>
          <c:w val="0.85259438724005654"/>
          <c:h val="0.81525140461842616"/>
        </c:manualLayout>
      </c:layout>
      <c:barChart>
        <c:barDir val="col"/>
        <c:grouping val="clustered"/>
        <c:varyColors val="0"/>
        <c:ser>
          <c:idx val="0"/>
          <c:order val="0"/>
          <c:spPr>
            <a:pattFill prst="pct80">
              <a:fgClr>
                <a:sysClr val="windowText" lastClr="000000">
                  <a:lumMod val="75000"/>
                  <a:lumOff val="25000"/>
                </a:sysClr>
              </a:fgClr>
              <a:bgClr>
                <a:sysClr val="window" lastClr="FFFFFF"/>
              </a:bgClr>
            </a:pattFill>
          </c:spPr>
          <c:invertIfNegative val="0"/>
          <c:dLbls>
            <c:dLbl>
              <c:idx val="0"/>
              <c:delete val="1"/>
              <c:extLst xmlns:c16r2="http://schemas.microsoft.com/office/drawing/2015/06/chart">
                <c:ext xmlns:c16="http://schemas.microsoft.com/office/drawing/2014/chart" uri="{C3380CC4-5D6E-409C-BE32-E72D297353CC}">
                  <c16:uniqueId val="{00000000-5F18-4D95-84AD-9F5445DF8071}"/>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1-5F18-4D95-84AD-9F5445DF8071}"/>
                </c:ext>
                <c:ext xmlns:c15="http://schemas.microsoft.com/office/drawing/2012/chart" uri="{CE6537A1-D6FC-4f65-9D91-7224C49458BB}"/>
              </c:extLst>
            </c:dLbl>
            <c:dLbl>
              <c:idx val="2"/>
              <c:layout>
                <c:manualLayout>
                  <c:x val="-0.16666666666666666"/>
                  <c:y val="-0.35662927811331607"/>
                </c:manualLayout>
              </c:layout>
              <c:tx>
                <c:rich>
                  <a:bodyPr/>
                  <a:lstStyle/>
                  <a:p>
                    <a:r>
                      <a:rPr lang="en-US" sz="1000" b="1">
                        <a:latin typeface="Times New Roman" pitchFamily="18" charset="0"/>
                        <a:cs typeface="Times New Roman" pitchFamily="18" charset="0"/>
                      </a:rPr>
                      <a:t>**</a:t>
                    </a:r>
                    <a:r>
                      <a:rPr lang="en-US" sz="1000" b="1" baseline="0">
                        <a:latin typeface="Times New Roman" pitchFamily="18" charset="0"/>
                        <a:cs typeface="Times New Roman" pitchFamily="18" charset="0"/>
                      </a:rPr>
                      <a:t> A</a:t>
                    </a:r>
                    <a:endParaRPr lang="en-US" sz="1000" b="1">
                      <a:latin typeface="Times New Roman" pitchFamily="18" charset="0"/>
                      <a:cs typeface="Times New Roman" pitchFamily="18" charset="0"/>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F18-4D95-84AD-9F5445DF8071}"/>
                </c:ext>
                <c:ext xmlns:c15="http://schemas.microsoft.com/office/drawing/2012/chart" uri="{CE6537A1-D6FC-4f65-9D91-7224C49458BB}"/>
              </c:extLst>
            </c:dLbl>
            <c:dLbl>
              <c:idx val="3"/>
              <c:layout>
                <c:manualLayout>
                  <c:x val="0"/>
                  <c:y val="-5.1706659504621361E-2"/>
                </c:manualLayout>
              </c:layout>
              <c:tx>
                <c:rich>
                  <a:bodyPr/>
                  <a:lstStyle/>
                  <a:p>
                    <a:r>
                      <a:rPr lang="en-US" sz="1000" b="1">
                        <a:latin typeface="Times New Roman" pitchFamily="18" charset="0"/>
                        <a:cs typeface="Times New Roman" pitchFamily="18" charset="0"/>
                      </a:rPr>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F18-4D95-84AD-9F5445DF8071}"/>
                </c:ext>
                <c:ext xmlns:c15="http://schemas.microsoft.com/office/drawing/2012/chart" uri="{CE6537A1-D6FC-4f65-9D91-7224C49458BB}"/>
              </c:extLst>
            </c:dLbl>
            <c:dLbl>
              <c:idx val="4"/>
              <c:layout>
                <c:manualLayout>
                  <c:x val="0"/>
                  <c:y val="-2.0008108621311988E-2"/>
                </c:manualLayout>
              </c:layout>
              <c:tx>
                <c:rich>
                  <a:bodyPr/>
                  <a:lstStyle/>
                  <a:p>
                    <a:r>
                      <a:rPr lang="en-US" sz="1000" b="1">
                        <a:latin typeface="Times New Roman" pitchFamily="18" charset="0"/>
                        <a:cs typeface="Times New Roman" pitchFamily="18" charset="0"/>
                      </a:rPr>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F18-4D95-84AD-9F5445DF807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plus"/>
            <c:errValType val="cust"/>
            <c:noEndCap val="0"/>
            <c:plus>
              <c:numRef>
                <c:f>Sheet1!$A$2:$E$2</c:f>
                <c:numCache>
                  <c:formatCode>General</c:formatCode>
                  <c:ptCount val="5"/>
                  <c:pt idx="0">
                    <c:v>21.1</c:v>
                  </c:pt>
                  <c:pt idx="1">
                    <c:v>26</c:v>
                  </c:pt>
                  <c:pt idx="2">
                    <c:v>23.3</c:v>
                  </c:pt>
                  <c:pt idx="3">
                    <c:v>20.100000000000001</c:v>
                  </c:pt>
                  <c:pt idx="4">
                    <c:v>10.4</c:v>
                  </c:pt>
                </c:numCache>
              </c:numRef>
            </c:plus>
            <c:minus>
              <c:numLit>
                <c:formatCode>General</c:formatCode>
                <c:ptCount val="1"/>
                <c:pt idx="0">
                  <c:v>1</c:v>
                </c:pt>
              </c:numLit>
            </c:minus>
            <c:spPr>
              <a:ln w="9525"/>
            </c:spPr>
          </c:errBars>
          <c:cat>
            <c:strLit>
              <c:ptCount val="5"/>
              <c:pt idx="0">
                <c:v>I</c:v>
              </c:pt>
              <c:pt idx="1">
                <c:v>II</c:v>
              </c:pt>
              <c:pt idx="2">
                <c:v>III</c:v>
              </c:pt>
              <c:pt idx="3">
                <c:v>IV</c:v>
              </c:pt>
              <c:pt idx="4">
                <c:v>V</c:v>
              </c:pt>
            </c:strLit>
          </c:cat>
          <c:val>
            <c:numRef>
              <c:f>Sheet1!$A$1:$E$1</c:f>
              <c:numCache>
                <c:formatCode>General</c:formatCode>
                <c:ptCount val="5"/>
                <c:pt idx="0">
                  <c:v>94.1</c:v>
                </c:pt>
                <c:pt idx="1">
                  <c:v>210.9</c:v>
                </c:pt>
                <c:pt idx="2">
                  <c:v>124.2</c:v>
                </c:pt>
                <c:pt idx="3">
                  <c:v>113.1</c:v>
                </c:pt>
                <c:pt idx="4">
                  <c:v>115.4</c:v>
                </c:pt>
              </c:numCache>
            </c:numRef>
          </c:val>
          <c:extLst xmlns:c16r2="http://schemas.microsoft.com/office/drawing/2015/06/chart">
            <c:ext xmlns:c16="http://schemas.microsoft.com/office/drawing/2014/chart" uri="{C3380CC4-5D6E-409C-BE32-E72D297353CC}">
              <c16:uniqueId val="{00000005-5F18-4D95-84AD-9F5445DF8071}"/>
            </c:ext>
          </c:extLst>
        </c:ser>
        <c:dLbls>
          <c:showLegendKey val="0"/>
          <c:showVal val="1"/>
          <c:showCatName val="0"/>
          <c:showSerName val="0"/>
          <c:showPercent val="0"/>
          <c:showBubbleSize val="0"/>
        </c:dLbls>
        <c:gapWidth val="127"/>
        <c:axId val="51286400"/>
        <c:axId val="51287936"/>
      </c:barChart>
      <c:catAx>
        <c:axId val="51286400"/>
        <c:scaling>
          <c:orientation val="minMax"/>
        </c:scaling>
        <c:delete val="0"/>
        <c:axPos val="b"/>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en-US"/>
          </a:p>
        </c:txPr>
        <c:crossAx val="51287936"/>
        <c:crosses val="autoZero"/>
        <c:auto val="1"/>
        <c:lblAlgn val="ctr"/>
        <c:lblOffset val="100"/>
        <c:noMultiLvlLbl val="0"/>
      </c:catAx>
      <c:valAx>
        <c:axId val="51287936"/>
        <c:scaling>
          <c:orientation val="minMax"/>
        </c:scaling>
        <c:delete val="0"/>
        <c:axPos val="l"/>
        <c:numFmt formatCode="General" sourceLinked="1"/>
        <c:majorTickMark val="out"/>
        <c:minorTickMark val="none"/>
        <c:tickLblPos val="nextTo"/>
        <c:spPr>
          <a:ln/>
        </c:spPr>
        <c:txPr>
          <a:bodyPr/>
          <a:lstStyle/>
          <a:p>
            <a:pPr>
              <a:defRPr sz="1000" b="1">
                <a:latin typeface="Times New Roman" pitchFamily="18" charset="0"/>
                <a:cs typeface="Times New Roman" pitchFamily="18" charset="0"/>
              </a:defRPr>
            </a:pPr>
            <a:endParaRPr lang="en-US"/>
          </a:p>
        </c:txPr>
        <c:crossAx val="51286400"/>
        <c:crosses val="autoZero"/>
        <c:crossBetween val="between"/>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97160435093579"/>
          <c:y val="3.5079051137565154E-2"/>
          <c:w val="0.83767812007469478"/>
          <c:h val="0.82257765172718345"/>
        </c:manualLayout>
      </c:layout>
      <c:barChart>
        <c:barDir val="col"/>
        <c:grouping val="clustered"/>
        <c:varyColors val="0"/>
        <c:ser>
          <c:idx val="0"/>
          <c:order val="0"/>
          <c:spPr>
            <a:pattFill prst="pct80">
              <a:fgClr>
                <a:sysClr val="windowText" lastClr="000000">
                  <a:lumMod val="85000"/>
                  <a:lumOff val="15000"/>
                </a:sysClr>
              </a:fgClr>
              <a:bgClr>
                <a:sysClr val="window" lastClr="FFFFFF"/>
              </a:bgClr>
            </a:pattFill>
          </c:spPr>
          <c:invertIfNegative val="0"/>
          <c:dLbls>
            <c:dLbl>
              <c:idx val="0"/>
              <c:delete val="1"/>
              <c:extLst xmlns:c16r2="http://schemas.microsoft.com/office/drawing/2015/06/chart">
                <c:ext xmlns:c16="http://schemas.microsoft.com/office/drawing/2014/chart" uri="{C3380CC4-5D6E-409C-BE32-E72D297353CC}">
                  <c16:uniqueId val="{00000000-174D-4570-83E1-32D397244595}"/>
                </c:ext>
                <c:ext xmlns:c15="http://schemas.microsoft.com/office/drawing/2012/chart" uri="{CE6537A1-D6FC-4f65-9D91-7224C49458BB}"/>
              </c:extLst>
            </c:dLbl>
            <c:dLbl>
              <c:idx val="1"/>
              <c:layout>
                <c:manualLayout>
                  <c:x val="-2.055076037813399E-3"/>
                  <c:y val="-2.5276461295418641E-2"/>
                </c:manualLayout>
              </c:layout>
              <c:tx>
                <c:rich>
                  <a:bodyPr/>
                  <a:lstStyle/>
                  <a:p>
                    <a:r>
                      <a:rPr lang="en-US" sz="1000" b="1">
                        <a:latin typeface="Times New Roman" pitchFamily="18" charset="0"/>
                        <a:cs typeface="Times New Roman" pitchFamily="18" charset="0"/>
                      </a:rPr>
                      <a:t>***</a:t>
                    </a:r>
                    <a:r>
                      <a:rPr lang="en-US" sz="1000" b="1" baseline="0">
                        <a:latin typeface="Times New Roman" pitchFamily="18" charset="0"/>
                        <a:cs typeface="Times New Roman" pitchFamily="18" charset="0"/>
                      </a:rPr>
                      <a:t> A</a:t>
                    </a:r>
                    <a:endParaRPr lang="en-US" sz="1000" b="1">
                      <a:latin typeface="Times New Roman" pitchFamily="18" charset="0"/>
                      <a:cs typeface="Times New Roman" pitchFamily="18" charset="0"/>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74D-4570-83E1-32D397244595}"/>
                </c:ext>
                <c:ext xmlns:c15="http://schemas.microsoft.com/office/drawing/2012/chart" uri="{CE6537A1-D6FC-4f65-9D91-7224C49458BB}"/>
              </c:extLst>
            </c:dLbl>
            <c:dLbl>
              <c:idx val="2"/>
              <c:layout>
                <c:manualLayout>
                  <c:x val="0"/>
                  <c:y val="-1.6013396577733686E-2"/>
                </c:manualLayout>
              </c:layout>
              <c:tx>
                <c:rich>
                  <a:bodyPr/>
                  <a:lstStyle/>
                  <a:p>
                    <a:r>
                      <a:rPr lang="en-US" sz="1000" b="1">
                        <a:latin typeface="Times New Roman" pitchFamily="18" charset="0"/>
                        <a:cs typeface="Times New Roman" pitchFamily="18" charset="0"/>
                      </a:rPr>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74D-4570-83E1-32D397244595}"/>
                </c:ext>
                <c:ext xmlns:c15="http://schemas.microsoft.com/office/drawing/2012/chart" uri="{CE6537A1-D6FC-4f65-9D91-7224C49458BB}"/>
              </c:extLst>
            </c:dLbl>
            <c:dLbl>
              <c:idx val="3"/>
              <c:layout>
                <c:manualLayout>
                  <c:x val="2.0549924379716002E-3"/>
                  <c:y val="9.263088613609893E-3"/>
                </c:manualLayout>
              </c:layout>
              <c:tx>
                <c:rich>
                  <a:bodyPr/>
                  <a:lstStyle/>
                  <a:p>
                    <a:r>
                      <a:rPr lang="en-US" sz="1000" b="1">
                        <a:latin typeface="Times New Roman" pitchFamily="18" charset="0"/>
                        <a:cs typeface="Times New Roman" pitchFamily="18" charset="0"/>
                      </a:rPr>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74D-4570-83E1-32D397244595}"/>
                </c:ext>
                <c:ext xmlns:c15="http://schemas.microsoft.com/office/drawing/2012/chart" uri="{CE6537A1-D6FC-4f65-9D91-7224C49458BB}"/>
              </c:extLst>
            </c:dLbl>
            <c:dLbl>
              <c:idx val="4"/>
              <c:layout>
                <c:manualLayout>
                  <c:x val="0"/>
                  <c:y val="-1.9065183618190155E-2"/>
                </c:manualLayout>
              </c:layout>
              <c:tx>
                <c:rich>
                  <a:bodyPr/>
                  <a:lstStyle/>
                  <a:p>
                    <a:r>
                      <a:rPr lang="en-US" sz="1000" b="1">
                        <a:latin typeface="Times New Roman" pitchFamily="18" charset="0"/>
                        <a:cs typeface="Times New Roman" pitchFamily="18" charset="0"/>
                      </a:rPr>
                      <a:t>B</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74D-4570-83E1-32D397244595}"/>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plus"/>
            <c:errValType val="cust"/>
            <c:noEndCap val="0"/>
            <c:plus>
              <c:numRef>
                <c:f>Sheet1!$A$2:$E$2</c:f>
                <c:numCache>
                  <c:formatCode>General</c:formatCode>
                  <c:ptCount val="5"/>
                  <c:pt idx="0">
                    <c:v>5.7</c:v>
                  </c:pt>
                  <c:pt idx="1">
                    <c:v>7.5</c:v>
                  </c:pt>
                  <c:pt idx="2">
                    <c:v>6.9</c:v>
                  </c:pt>
                  <c:pt idx="3">
                    <c:v>2.1</c:v>
                  </c:pt>
                  <c:pt idx="4">
                    <c:v>8.1</c:v>
                  </c:pt>
                </c:numCache>
              </c:numRef>
            </c:plus>
            <c:minus>
              <c:numLit>
                <c:formatCode>General</c:formatCode>
                <c:ptCount val="1"/>
                <c:pt idx="0">
                  <c:v>1</c:v>
                </c:pt>
              </c:numLit>
            </c:minus>
            <c:spPr>
              <a:ln w="9525"/>
            </c:spPr>
          </c:errBars>
          <c:cat>
            <c:strLit>
              <c:ptCount val="5"/>
              <c:pt idx="0">
                <c:v>I</c:v>
              </c:pt>
              <c:pt idx="1">
                <c:v>II</c:v>
              </c:pt>
              <c:pt idx="2">
                <c:v>III</c:v>
              </c:pt>
              <c:pt idx="3">
                <c:v>IV</c:v>
              </c:pt>
              <c:pt idx="4">
                <c:v>V</c:v>
              </c:pt>
            </c:strLit>
          </c:cat>
          <c:val>
            <c:numRef>
              <c:f>Sheet1!$A$1:$E$1</c:f>
              <c:numCache>
                <c:formatCode>General</c:formatCode>
                <c:ptCount val="5"/>
                <c:pt idx="0">
                  <c:v>52.8</c:v>
                </c:pt>
                <c:pt idx="1">
                  <c:v>176.7</c:v>
                </c:pt>
                <c:pt idx="2">
                  <c:v>63.2</c:v>
                </c:pt>
                <c:pt idx="3">
                  <c:v>58.7</c:v>
                </c:pt>
                <c:pt idx="4">
                  <c:v>44.9</c:v>
                </c:pt>
              </c:numCache>
            </c:numRef>
          </c:val>
          <c:extLst xmlns:c16r2="http://schemas.microsoft.com/office/drawing/2015/06/chart">
            <c:ext xmlns:c16="http://schemas.microsoft.com/office/drawing/2014/chart" uri="{C3380CC4-5D6E-409C-BE32-E72D297353CC}">
              <c16:uniqueId val="{00000005-174D-4570-83E1-32D397244595}"/>
            </c:ext>
          </c:extLst>
        </c:ser>
        <c:dLbls>
          <c:showLegendKey val="0"/>
          <c:showVal val="1"/>
          <c:showCatName val="0"/>
          <c:showSerName val="0"/>
          <c:showPercent val="0"/>
          <c:showBubbleSize val="0"/>
        </c:dLbls>
        <c:gapWidth val="125"/>
        <c:axId val="129902080"/>
        <c:axId val="129903616"/>
      </c:barChart>
      <c:catAx>
        <c:axId val="129902080"/>
        <c:scaling>
          <c:orientation val="minMax"/>
        </c:scaling>
        <c:delete val="0"/>
        <c:axPos val="b"/>
        <c:numFmt formatCode="General" sourceLinked="0"/>
        <c:majorTickMark val="none"/>
        <c:minorTickMark val="none"/>
        <c:tickLblPos val="nextTo"/>
        <c:txPr>
          <a:bodyPr/>
          <a:lstStyle/>
          <a:p>
            <a:pPr>
              <a:defRPr sz="1000" b="1">
                <a:latin typeface="Times New Roman" pitchFamily="18" charset="0"/>
                <a:cs typeface="Times New Roman" pitchFamily="18" charset="0"/>
              </a:defRPr>
            </a:pPr>
            <a:endParaRPr lang="en-US"/>
          </a:p>
        </c:txPr>
        <c:crossAx val="129903616"/>
        <c:crosses val="autoZero"/>
        <c:auto val="1"/>
        <c:lblAlgn val="ctr"/>
        <c:lblOffset val="100"/>
        <c:noMultiLvlLbl val="0"/>
      </c:catAx>
      <c:valAx>
        <c:axId val="129903616"/>
        <c:scaling>
          <c:orientation val="minMax"/>
        </c:scaling>
        <c:delete val="0"/>
        <c:axPos val="l"/>
        <c:numFmt formatCode="General" sourceLinked="1"/>
        <c:majorTickMark val="out"/>
        <c:minorTickMark val="none"/>
        <c:tickLblPos val="nextTo"/>
        <c:spPr>
          <a:ln/>
        </c:spPr>
        <c:txPr>
          <a:bodyPr/>
          <a:lstStyle/>
          <a:p>
            <a:pPr>
              <a:defRPr sz="1000" b="1">
                <a:latin typeface="Times New Roman" pitchFamily="18" charset="0"/>
                <a:cs typeface="Times New Roman" pitchFamily="18" charset="0"/>
              </a:defRPr>
            </a:pPr>
            <a:endParaRPr lang="en-US"/>
          </a:p>
        </c:txPr>
        <c:crossAx val="129902080"/>
        <c:crosses val="autoZero"/>
        <c:crossBetween val="between"/>
      </c:valAx>
    </c:plotArea>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773269770774122"/>
          <c:y val="2.8057921872730276E-2"/>
          <c:w val="0.83222879804966166"/>
          <c:h val="0.84057223462040509"/>
        </c:manualLayout>
      </c:layout>
      <c:barChart>
        <c:barDir val="col"/>
        <c:grouping val="clustered"/>
        <c:varyColors val="0"/>
        <c:ser>
          <c:idx val="0"/>
          <c:order val="0"/>
          <c:tx>
            <c:v>Tumer Necrosis Factor</c:v>
          </c:tx>
          <c:spPr>
            <a:pattFill prst="pct80">
              <a:fgClr>
                <a:schemeClr val="tx1">
                  <a:lumMod val="65000"/>
                  <a:lumOff val="35000"/>
                </a:schemeClr>
              </a:fgClr>
              <a:bgClr>
                <a:schemeClr val="bg1"/>
              </a:bgClr>
            </a:pattFill>
          </c:spPr>
          <c:invertIfNegative val="0"/>
          <c:errBars>
            <c:errBarType val="plus"/>
            <c:errValType val="cust"/>
            <c:noEndCap val="0"/>
            <c:plus>
              <c:numRef>
                <c:f>'[TNF&amp;NF.xlsx]Sheet1'!$A$9:$E$9</c:f>
                <c:numCache>
                  <c:formatCode>General</c:formatCode>
                  <c:ptCount val="5"/>
                  <c:pt idx="0">
                    <c:v>0.22</c:v>
                  </c:pt>
                  <c:pt idx="1">
                    <c:v>0.21</c:v>
                  </c:pt>
                  <c:pt idx="2">
                    <c:v>0.23</c:v>
                  </c:pt>
                  <c:pt idx="3">
                    <c:v>0.17</c:v>
                  </c:pt>
                  <c:pt idx="4">
                    <c:v>0.21</c:v>
                  </c:pt>
                </c:numCache>
              </c:numRef>
            </c:plus>
            <c:minus>
              <c:numLit>
                <c:formatCode>General</c:formatCode>
                <c:ptCount val="1"/>
                <c:pt idx="0">
                  <c:v>1</c:v>
                </c:pt>
              </c:numLit>
            </c:minus>
          </c:errBars>
          <c:cat>
            <c:strLit>
              <c:ptCount val="5"/>
              <c:pt idx="0">
                <c:v>I</c:v>
              </c:pt>
              <c:pt idx="1">
                <c:v>II</c:v>
              </c:pt>
              <c:pt idx="2">
                <c:v>III</c:v>
              </c:pt>
              <c:pt idx="3">
                <c:v>IV</c:v>
              </c:pt>
              <c:pt idx="4">
                <c:v>V</c:v>
              </c:pt>
            </c:strLit>
          </c:cat>
          <c:val>
            <c:numRef>
              <c:f>'[TNF&amp;NF.xlsx]Sheet1'!$A$1:$E$1</c:f>
              <c:numCache>
                <c:formatCode>General</c:formatCode>
                <c:ptCount val="5"/>
                <c:pt idx="0">
                  <c:v>0.41</c:v>
                </c:pt>
                <c:pt idx="1">
                  <c:v>1.94</c:v>
                </c:pt>
                <c:pt idx="2">
                  <c:v>0.52</c:v>
                </c:pt>
                <c:pt idx="3">
                  <c:v>0.74</c:v>
                </c:pt>
                <c:pt idx="4">
                  <c:v>1.1000000000000001</c:v>
                </c:pt>
              </c:numCache>
            </c:numRef>
          </c:val>
        </c:ser>
        <c:ser>
          <c:idx val="1"/>
          <c:order val="1"/>
          <c:tx>
            <c:v>Nuclear Factor</c:v>
          </c:tx>
          <c:spPr>
            <a:pattFill prst="pct80">
              <a:fgClr>
                <a:schemeClr val="accent2"/>
              </a:fgClr>
              <a:bgClr>
                <a:schemeClr val="bg1"/>
              </a:bgClr>
            </a:pattFill>
          </c:spPr>
          <c:invertIfNegative val="0"/>
          <c:errBars>
            <c:errBarType val="plus"/>
            <c:errValType val="cust"/>
            <c:noEndCap val="0"/>
            <c:plus>
              <c:numRef>
                <c:f>'[TNF&amp;NF.xlsx]Sheet1'!$A$10:$E$10</c:f>
                <c:numCache>
                  <c:formatCode>General</c:formatCode>
                  <c:ptCount val="5"/>
                  <c:pt idx="0">
                    <c:v>0.16</c:v>
                  </c:pt>
                  <c:pt idx="1">
                    <c:v>0.43</c:v>
                  </c:pt>
                  <c:pt idx="2">
                    <c:v>0.08</c:v>
                  </c:pt>
                  <c:pt idx="3">
                    <c:v>0.11</c:v>
                  </c:pt>
                  <c:pt idx="4">
                    <c:v>0.16</c:v>
                  </c:pt>
                </c:numCache>
              </c:numRef>
            </c:plus>
            <c:minus>
              <c:numLit>
                <c:formatCode>General</c:formatCode>
                <c:ptCount val="1"/>
                <c:pt idx="0">
                  <c:v>1</c:v>
                </c:pt>
              </c:numLit>
            </c:minus>
          </c:errBars>
          <c:cat>
            <c:strLit>
              <c:ptCount val="5"/>
              <c:pt idx="0">
                <c:v>I</c:v>
              </c:pt>
              <c:pt idx="1">
                <c:v>II</c:v>
              </c:pt>
              <c:pt idx="2">
                <c:v>III</c:v>
              </c:pt>
              <c:pt idx="3">
                <c:v>IV</c:v>
              </c:pt>
              <c:pt idx="4">
                <c:v>V</c:v>
              </c:pt>
            </c:strLit>
          </c:cat>
          <c:val>
            <c:numRef>
              <c:f>'[TNF&amp;NF.xlsx]Sheet1'!$A$2:$E$2</c:f>
              <c:numCache>
                <c:formatCode>General</c:formatCode>
                <c:ptCount val="5"/>
                <c:pt idx="0">
                  <c:v>0.7</c:v>
                </c:pt>
                <c:pt idx="1">
                  <c:v>3.33</c:v>
                </c:pt>
                <c:pt idx="2">
                  <c:v>0.94</c:v>
                </c:pt>
                <c:pt idx="3">
                  <c:v>0.98</c:v>
                </c:pt>
                <c:pt idx="4">
                  <c:v>1.1100000000000001</c:v>
                </c:pt>
              </c:numCache>
            </c:numRef>
          </c:val>
        </c:ser>
        <c:dLbls>
          <c:showLegendKey val="0"/>
          <c:showVal val="0"/>
          <c:showCatName val="0"/>
          <c:showSerName val="0"/>
          <c:showPercent val="0"/>
          <c:showBubbleSize val="0"/>
        </c:dLbls>
        <c:gapWidth val="104"/>
        <c:axId val="130286336"/>
        <c:axId val="130287872"/>
      </c:barChart>
      <c:catAx>
        <c:axId val="130286336"/>
        <c:scaling>
          <c:orientation val="minMax"/>
        </c:scaling>
        <c:delete val="0"/>
        <c:axPos val="b"/>
        <c:majorTickMark val="out"/>
        <c:minorTickMark val="none"/>
        <c:tickLblPos val="nextTo"/>
        <c:txPr>
          <a:bodyPr/>
          <a:lstStyle/>
          <a:p>
            <a:pPr>
              <a:defRPr sz="1200" b="1">
                <a:latin typeface="Times New Roman" pitchFamily="18" charset="0"/>
                <a:cs typeface="Times New Roman" pitchFamily="18" charset="0"/>
              </a:defRPr>
            </a:pPr>
            <a:endParaRPr lang="en-US"/>
          </a:p>
        </c:txPr>
        <c:crossAx val="130287872"/>
        <c:crosses val="autoZero"/>
        <c:auto val="1"/>
        <c:lblAlgn val="ctr"/>
        <c:lblOffset val="100"/>
        <c:noMultiLvlLbl val="0"/>
      </c:catAx>
      <c:valAx>
        <c:axId val="130287872"/>
        <c:scaling>
          <c:orientation val="minMax"/>
        </c:scaling>
        <c:delete val="0"/>
        <c:axPos val="l"/>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en-US"/>
          </a:p>
        </c:txPr>
        <c:crossAx val="130286336"/>
        <c:crosses val="autoZero"/>
        <c:crossBetween val="between"/>
      </c:valAx>
    </c:plotArea>
    <c:legend>
      <c:legendPos val="r"/>
      <c:layout>
        <c:manualLayout>
          <c:xMode val="edge"/>
          <c:yMode val="edge"/>
          <c:x val="0.79472502062727279"/>
          <c:y val="3.2770458918728568E-2"/>
          <c:w val="0.18220078570385687"/>
          <c:h val="0.17337738268261316"/>
        </c:manualLayout>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0.0097</cdr:x>
      <cdr:y>0.01775</cdr:y>
    </cdr:from>
    <cdr:to>
      <cdr:x>0.0625</cdr:x>
      <cdr:y>0.83115</cdr:y>
    </cdr:to>
    <cdr:sp macro="" textlink="">
      <cdr:nvSpPr>
        <cdr:cNvPr id="2" name="Rectangle 1"/>
        <cdr:cNvSpPr/>
      </cdr:nvSpPr>
      <cdr:spPr>
        <a:xfrm xmlns:a="http://schemas.openxmlformats.org/drawingml/2006/main" rot="16200000">
          <a:off x="-1435292" y="1565560"/>
          <a:ext cx="3303566" cy="31663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200" b="1">
              <a:solidFill>
                <a:sysClr val="windowText" lastClr="000000"/>
              </a:solidFill>
              <a:latin typeface="Times New Roman" pitchFamily="18" charset="0"/>
              <a:cs typeface="Times New Roman" pitchFamily="18" charset="0"/>
            </a:rPr>
            <a:t>Tissue homogenate of intelukines</a:t>
          </a:r>
          <a:r>
            <a:rPr lang="en-US" sz="1200" b="1" baseline="0">
              <a:solidFill>
                <a:sysClr val="windowText" lastClr="000000"/>
              </a:solidFill>
              <a:latin typeface="Times New Roman" pitchFamily="18" charset="0"/>
              <a:cs typeface="Times New Roman" pitchFamily="18" charset="0"/>
            </a:rPr>
            <a:t> levels (pg/ml)</a:t>
          </a:r>
          <a:endParaRPr lang="en-US"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0.37868</cdr:x>
      <cdr:y>0.93246</cdr:y>
    </cdr:from>
    <cdr:to>
      <cdr:x>0.72427</cdr:x>
      <cdr:y>1</cdr:y>
    </cdr:to>
    <cdr:sp macro="" textlink="">
      <cdr:nvSpPr>
        <cdr:cNvPr id="3" name="Rectangle 2"/>
        <cdr:cNvSpPr/>
      </cdr:nvSpPr>
      <cdr:spPr>
        <a:xfrm xmlns:a="http://schemas.openxmlformats.org/drawingml/2006/main">
          <a:off x="2270903" y="3787140"/>
          <a:ext cx="2072497" cy="27432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200" b="1">
              <a:solidFill>
                <a:sysClr val="windowText" lastClr="000000"/>
              </a:solidFill>
              <a:latin typeface="Times New Roman" pitchFamily="18" charset="0"/>
              <a:cs typeface="Times New Roman" pitchFamily="18" charset="0"/>
            </a:rPr>
            <a:t>The experimental Groups</a:t>
          </a:r>
        </a:p>
      </cdr:txBody>
    </cdr:sp>
  </cdr:relSizeAnchor>
  <cdr:relSizeAnchor xmlns:cdr="http://schemas.openxmlformats.org/drawingml/2006/chartDrawing">
    <cdr:from>
      <cdr:x>0.28971</cdr:x>
      <cdr:y>0.30957</cdr:y>
    </cdr:from>
    <cdr:to>
      <cdr:x>0.37357</cdr:x>
      <cdr:y>0.37336</cdr:y>
    </cdr:to>
    <cdr:sp macro="" textlink="">
      <cdr:nvSpPr>
        <cdr:cNvPr id="4" name="Rectangle 3"/>
        <cdr:cNvSpPr/>
      </cdr:nvSpPr>
      <cdr:spPr>
        <a:xfrm xmlns:a="http://schemas.openxmlformats.org/drawingml/2006/main">
          <a:off x="1737360" y="1257297"/>
          <a:ext cx="502920" cy="2590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ysClr val="windowText" lastClr="000000"/>
              </a:solidFill>
              <a:latin typeface="Times New Roman" pitchFamily="18" charset="0"/>
              <a:cs typeface="Times New Roman" pitchFamily="18" charset="0"/>
            </a:rPr>
            <a:t>***</a:t>
          </a:r>
          <a:r>
            <a:rPr lang="en-US" sz="1000" b="1" baseline="0">
              <a:solidFill>
                <a:sysClr val="windowText" lastClr="000000"/>
              </a:solidFill>
              <a:latin typeface="Times New Roman" pitchFamily="18" charset="0"/>
              <a:cs typeface="Times New Roman" pitchFamily="18" charset="0"/>
            </a:rPr>
            <a:t> A</a:t>
          </a:r>
          <a:endParaRPr lang="en-US" sz="10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0.17747</cdr:x>
      <cdr:y>0.25453</cdr:y>
    </cdr:from>
    <cdr:to>
      <cdr:x>0.28928</cdr:x>
      <cdr:y>0.31832</cdr:y>
    </cdr:to>
    <cdr:sp macro="" textlink="">
      <cdr:nvSpPr>
        <cdr:cNvPr id="5" name="Rectangle 4"/>
        <cdr:cNvSpPr/>
      </cdr:nvSpPr>
      <cdr:spPr>
        <a:xfrm xmlns:a="http://schemas.openxmlformats.org/drawingml/2006/main">
          <a:off x="1064260" y="1033780"/>
          <a:ext cx="670560" cy="2590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0.47522</cdr:x>
      <cdr:y>0.66792</cdr:y>
    </cdr:from>
    <cdr:to>
      <cdr:x>0.55146</cdr:x>
      <cdr:y>0.74484</cdr:y>
    </cdr:to>
    <cdr:sp macro="" textlink="">
      <cdr:nvSpPr>
        <cdr:cNvPr id="6" name="Rectangle 5"/>
        <cdr:cNvSpPr/>
      </cdr:nvSpPr>
      <cdr:spPr>
        <a:xfrm xmlns:a="http://schemas.openxmlformats.org/drawingml/2006/main">
          <a:off x="2849880" y="2712720"/>
          <a:ext cx="457200" cy="31242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ysClr val="windowText" lastClr="000000"/>
              </a:solidFill>
              <a:latin typeface="Times New Roman" pitchFamily="18" charset="0"/>
              <a:cs typeface="Times New Roman" pitchFamily="18" charset="0"/>
            </a:rPr>
            <a:t>B</a:t>
          </a:r>
        </a:p>
      </cdr:txBody>
    </cdr:sp>
  </cdr:relSizeAnchor>
  <cdr:relSizeAnchor xmlns:cdr="http://schemas.openxmlformats.org/drawingml/2006/chartDrawing">
    <cdr:from>
      <cdr:x>0.64422</cdr:x>
      <cdr:y>0.68293</cdr:y>
    </cdr:from>
    <cdr:to>
      <cdr:x>0.71919</cdr:x>
      <cdr:y>0.7561</cdr:y>
    </cdr:to>
    <cdr:sp macro="" textlink="">
      <cdr:nvSpPr>
        <cdr:cNvPr id="8" name="Rectangle 7"/>
        <cdr:cNvSpPr/>
      </cdr:nvSpPr>
      <cdr:spPr>
        <a:xfrm xmlns:a="http://schemas.openxmlformats.org/drawingml/2006/main">
          <a:off x="3863340" y="2773680"/>
          <a:ext cx="449580" cy="2971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ysClr val="windowText" lastClr="000000"/>
              </a:solidFill>
              <a:latin typeface="Times New Roman" pitchFamily="18" charset="0"/>
              <a:cs typeface="Times New Roman" pitchFamily="18" charset="0"/>
            </a:rPr>
            <a:t>C</a:t>
          </a:r>
        </a:p>
      </cdr:txBody>
    </cdr:sp>
  </cdr:relSizeAnchor>
  <cdr:relSizeAnchor xmlns:cdr="http://schemas.openxmlformats.org/drawingml/2006/chartDrawing">
    <cdr:from>
      <cdr:x>0.80559</cdr:x>
      <cdr:y>0.62101</cdr:y>
    </cdr:from>
    <cdr:to>
      <cdr:x>0.89708</cdr:x>
      <cdr:y>0.68856</cdr:y>
    </cdr:to>
    <cdr:sp macro="" textlink="">
      <cdr:nvSpPr>
        <cdr:cNvPr id="9" name="Rectangle 8"/>
        <cdr:cNvSpPr/>
      </cdr:nvSpPr>
      <cdr:spPr>
        <a:xfrm xmlns:a="http://schemas.openxmlformats.org/drawingml/2006/main">
          <a:off x="4831080" y="2522220"/>
          <a:ext cx="548640" cy="27432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ysClr val="windowText" lastClr="000000"/>
              </a:solidFill>
              <a:latin typeface="Times New Roman" pitchFamily="18" charset="0"/>
              <a:cs typeface="Times New Roman" pitchFamily="18" charset="0"/>
            </a:rPr>
            <a:t>B</a:t>
          </a:r>
        </a:p>
      </cdr:txBody>
    </cdr:sp>
  </cdr:relSizeAnchor>
  <cdr:relSizeAnchor xmlns:cdr="http://schemas.openxmlformats.org/drawingml/2006/chartDrawing">
    <cdr:from>
      <cdr:x>0.33418</cdr:x>
      <cdr:y>0.11069</cdr:y>
    </cdr:from>
    <cdr:to>
      <cdr:x>0.42567</cdr:x>
      <cdr:y>0.17824</cdr:y>
    </cdr:to>
    <cdr:sp macro="" textlink="">
      <cdr:nvSpPr>
        <cdr:cNvPr id="10" name="Rectangle 9"/>
        <cdr:cNvSpPr/>
      </cdr:nvSpPr>
      <cdr:spPr>
        <a:xfrm xmlns:a="http://schemas.openxmlformats.org/drawingml/2006/main">
          <a:off x="2004060" y="449580"/>
          <a:ext cx="548640" cy="27432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ysClr val="windowText" lastClr="000000"/>
              </a:solidFill>
              <a:latin typeface="Times New Roman" pitchFamily="18" charset="0"/>
              <a:cs typeface="Times New Roman" pitchFamily="18" charset="0"/>
            </a:rPr>
            <a:t>*** A</a:t>
          </a:r>
        </a:p>
      </cdr:txBody>
    </cdr:sp>
  </cdr:relSizeAnchor>
  <cdr:relSizeAnchor xmlns:cdr="http://schemas.openxmlformats.org/drawingml/2006/chartDrawing">
    <cdr:from>
      <cdr:x>0.50572</cdr:x>
      <cdr:y>0.47655</cdr:y>
    </cdr:from>
    <cdr:to>
      <cdr:x>0.59975</cdr:x>
      <cdr:y>0.54034</cdr:y>
    </cdr:to>
    <cdr:sp macro="" textlink="">
      <cdr:nvSpPr>
        <cdr:cNvPr id="11" name="Rectangle 10"/>
        <cdr:cNvSpPr/>
      </cdr:nvSpPr>
      <cdr:spPr>
        <a:xfrm xmlns:a="http://schemas.openxmlformats.org/drawingml/2006/main">
          <a:off x="3032760" y="1935480"/>
          <a:ext cx="563880" cy="2590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ysClr val="windowText" lastClr="000000"/>
              </a:solidFill>
              <a:latin typeface="Times New Roman" pitchFamily="18" charset="0"/>
              <a:cs typeface="Times New Roman" pitchFamily="18" charset="0"/>
            </a:rPr>
            <a:t>B</a:t>
          </a:r>
        </a:p>
      </cdr:txBody>
    </cdr:sp>
  </cdr:relSizeAnchor>
  <cdr:relSizeAnchor xmlns:cdr="http://schemas.openxmlformats.org/drawingml/2006/chartDrawing">
    <cdr:from>
      <cdr:x>0.67853</cdr:x>
      <cdr:y>0.52908</cdr:y>
    </cdr:from>
    <cdr:to>
      <cdr:x>0.77382</cdr:x>
      <cdr:y>0.606</cdr:y>
    </cdr:to>
    <cdr:sp macro="" textlink="">
      <cdr:nvSpPr>
        <cdr:cNvPr id="12" name="Rectangle 11"/>
        <cdr:cNvSpPr/>
      </cdr:nvSpPr>
      <cdr:spPr>
        <a:xfrm xmlns:a="http://schemas.openxmlformats.org/drawingml/2006/main">
          <a:off x="4069080" y="2148840"/>
          <a:ext cx="571500" cy="31242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ysClr val="windowText" lastClr="000000"/>
              </a:solidFill>
              <a:latin typeface="Times New Roman" pitchFamily="18" charset="0"/>
              <a:cs typeface="Times New Roman" pitchFamily="18" charset="0"/>
            </a:rPr>
            <a:t>B</a:t>
          </a:r>
        </a:p>
      </cdr:txBody>
    </cdr:sp>
  </cdr:relSizeAnchor>
  <cdr:relSizeAnchor xmlns:cdr="http://schemas.openxmlformats.org/drawingml/2006/chartDrawing">
    <cdr:from>
      <cdr:x>0.86658</cdr:x>
      <cdr:y>0.45779</cdr:y>
    </cdr:from>
    <cdr:to>
      <cdr:x>0.9263</cdr:x>
      <cdr:y>0.53283</cdr:y>
    </cdr:to>
    <cdr:sp macro="" textlink="">
      <cdr:nvSpPr>
        <cdr:cNvPr id="13" name="Rectangle 12"/>
        <cdr:cNvSpPr/>
      </cdr:nvSpPr>
      <cdr:spPr>
        <a:xfrm xmlns:a="http://schemas.openxmlformats.org/drawingml/2006/main">
          <a:off x="5196840" y="1859280"/>
          <a:ext cx="358140" cy="30480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ysClr val="windowText" lastClr="000000"/>
              </a:solidFill>
              <a:latin typeface="Times New Roman" pitchFamily="18" charset="0"/>
              <a:cs typeface="Times New Roman" pitchFamily="18" charset="0"/>
            </a:rPr>
            <a:t>B</a:t>
          </a:r>
        </a:p>
      </cdr:txBody>
    </cdr:sp>
  </cdr:relSizeAnchor>
  <cdr:relSizeAnchor xmlns:cdr="http://schemas.openxmlformats.org/drawingml/2006/chartDrawing">
    <cdr:from>
      <cdr:x>0.38882</cdr:x>
      <cdr:y>0.28893</cdr:y>
    </cdr:from>
    <cdr:to>
      <cdr:x>0.47268</cdr:x>
      <cdr:y>0.36023</cdr:y>
    </cdr:to>
    <cdr:sp macro="" textlink="">
      <cdr:nvSpPr>
        <cdr:cNvPr id="14" name="Rectangle 13"/>
        <cdr:cNvSpPr/>
      </cdr:nvSpPr>
      <cdr:spPr>
        <a:xfrm xmlns:a="http://schemas.openxmlformats.org/drawingml/2006/main" rot="10800000" flipH="1" flipV="1">
          <a:off x="2331720" y="1173480"/>
          <a:ext cx="502920" cy="28956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000" b="1">
              <a:solidFill>
                <a:sysClr val="windowText" lastClr="000000"/>
              </a:solidFill>
              <a:latin typeface="Times New Roman" pitchFamily="18" charset="0"/>
              <a:cs typeface="Times New Roman" pitchFamily="18" charset="0"/>
            </a:rPr>
            <a:t>***</a:t>
          </a:r>
          <a:r>
            <a:rPr lang="en-US" sz="1000" b="1" baseline="0">
              <a:solidFill>
                <a:sysClr val="windowText" lastClr="000000"/>
              </a:solidFill>
              <a:latin typeface="Times New Roman" pitchFamily="18" charset="0"/>
              <a:cs typeface="Times New Roman" pitchFamily="18" charset="0"/>
            </a:rPr>
            <a:t> A</a:t>
          </a:r>
          <a:endParaRPr lang="en-US" sz="10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0.56163</cdr:x>
      <cdr:y>0.53471</cdr:y>
    </cdr:from>
    <cdr:to>
      <cdr:x>0.63405</cdr:x>
      <cdr:y>0.60225</cdr:y>
    </cdr:to>
    <cdr:sp macro="" textlink="">
      <cdr:nvSpPr>
        <cdr:cNvPr id="15" name="Rectangle 14"/>
        <cdr:cNvSpPr/>
      </cdr:nvSpPr>
      <cdr:spPr>
        <a:xfrm xmlns:a="http://schemas.openxmlformats.org/drawingml/2006/main">
          <a:off x="3368040" y="2171700"/>
          <a:ext cx="434340" cy="27432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ysClr val="windowText" lastClr="000000"/>
              </a:solidFill>
              <a:latin typeface="Times New Roman" pitchFamily="18" charset="0"/>
              <a:cs typeface="Times New Roman" pitchFamily="18" charset="0"/>
            </a:rPr>
            <a:t>B</a:t>
          </a:r>
        </a:p>
      </cdr:txBody>
    </cdr:sp>
  </cdr:relSizeAnchor>
  <cdr:relSizeAnchor xmlns:cdr="http://schemas.openxmlformats.org/drawingml/2006/chartDrawing">
    <cdr:from>
      <cdr:x>0.723</cdr:x>
      <cdr:y>0.55722</cdr:y>
    </cdr:from>
    <cdr:to>
      <cdr:x>0.81321</cdr:x>
      <cdr:y>0.62852</cdr:y>
    </cdr:to>
    <cdr:sp macro="" textlink="">
      <cdr:nvSpPr>
        <cdr:cNvPr id="16" name="Rectangle 15"/>
        <cdr:cNvSpPr/>
      </cdr:nvSpPr>
      <cdr:spPr>
        <a:xfrm xmlns:a="http://schemas.openxmlformats.org/drawingml/2006/main">
          <a:off x="4335780" y="2263140"/>
          <a:ext cx="541020" cy="28956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ysClr val="windowText" lastClr="000000"/>
              </a:solidFill>
              <a:latin typeface="Times New Roman" pitchFamily="18" charset="0"/>
              <a:cs typeface="Times New Roman" pitchFamily="18" charset="0"/>
            </a:rPr>
            <a:t>B</a:t>
          </a:r>
        </a:p>
      </cdr:txBody>
    </cdr:sp>
  </cdr:relSizeAnchor>
  <cdr:relSizeAnchor xmlns:cdr="http://schemas.openxmlformats.org/drawingml/2006/chartDrawing">
    <cdr:from>
      <cdr:x>0.89835</cdr:x>
      <cdr:y>0.49343</cdr:y>
    </cdr:from>
    <cdr:to>
      <cdr:x>0.98475</cdr:x>
      <cdr:y>0.56473</cdr:y>
    </cdr:to>
    <cdr:sp macro="" textlink="">
      <cdr:nvSpPr>
        <cdr:cNvPr id="17" name="Rectangle 16"/>
        <cdr:cNvSpPr/>
      </cdr:nvSpPr>
      <cdr:spPr>
        <a:xfrm xmlns:a="http://schemas.openxmlformats.org/drawingml/2006/main">
          <a:off x="5387340" y="2004060"/>
          <a:ext cx="518160" cy="28956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ysClr val="windowText" lastClr="000000"/>
              </a:solidFill>
              <a:latin typeface="Times New Roman" pitchFamily="18" charset="0"/>
              <a:cs typeface="Times New Roman" pitchFamily="18" charset="0"/>
            </a:rPr>
            <a:t>B</a:t>
          </a:r>
        </a:p>
      </cdr:txBody>
    </cdr:sp>
  </cdr:relSizeAnchor>
</c:userShapes>
</file>

<file path=word/drawings/drawing2.xml><?xml version="1.0" encoding="utf-8"?>
<c:userShapes xmlns:c="http://schemas.openxmlformats.org/drawingml/2006/chart">
  <cdr:relSizeAnchor xmlns:cdr="http://schemas.openxmlformats.org/drawingml/2006/chartDrawing">
    <cdr:from>
      <cdr:x>1.85402E-7</cdr:x>
      <cdr:y>0.03166</cdr:y>
    </cdr:from>
    <cdr:to>
      <cdr:x>0.07568</cdr:x>
      <cdr:y>0.78602</cdr:y>
    </cdr:to>
    <cdr:sp macro="" textlink="">
      <cdr:nvSpPr>
        <cdr:cNvPr id="2" name="Rectangle 1"/>
        <cdr:cNvSpPr/>
      </cdr:nvSpPr>
      <cdr:spPr>
        <a:xfrm xmlns:a="http://schemas.openxmlformats.org/drawingml/2006/main" rot="16200000">
          <a:off x="-898108" y="990640"/>
          <a:ext cx="2204431" cy="40821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chemeClr val="tx1"/>
              </a:solidFill>
              <a:latin typeface="Times New Roman" pitchFamily="18" charset="0"/>
              <a:cs typeface="Times New Roman" pitchFamily="18" charset="0"/>
            </a:rPr>
            <a:t>Tissue homogenate TNF</a:t>
          </a:r>
          <a:r>
            <a:rPr lang="el-GR" sz="1000" b="1">
              <a:solidFill>
                <a:schemeClr val="tx1"/>
              </a:solidFill>
              <a:latin typeface="Times New Roman" pitchFamily="18" charset="0"/>
              <a:cs typeface="Times New Roman" pitchFamily="18" charset="0"/>
            </a:rPr>
            <a:t>α</a:t>
          </a:r>
          <a:r>
            <a:rPr lang="en-US" sz="1000" b="1">
              <a:solidFill>
                <a:schemeClr val="tx1"/>
              </a:solidFill>
              <a:latin typeface="Times New Roman" pitchFamily="18" charset="0"/>
              <a:cs typeface="Times New Roman" pitchFamily="18" charset="0"/>
            </a:rPr>
            <a:t> levels (pg/ml)</a:t>
          </a:r>
        </a:p>
      </cdr:txBody>
    </cdr:sp>
  </cdr:relSizeAnchor>
  <cdr:relSizeAnchor xmlns:cdr="http://schemas.openxmlformats.org/drawingml/2006/chartDrawing">
    <cdr:from>
      <cdr:x>0.32073</cdr:x>
      <cdr:y>0.91027</cdr:y>
    </cdr:from>
    <cdr:to>
      <cdr:x>0.7938</cdr:x>
      <cdr:y>1</cdr:y>
    </cdr:to>
    <cdr:sp macro="" textlink="">
      <cdr:nvSpPr>
        <cdr:cNvPr id="3" name="Rectangle 2"/>
        <cdr:cNvSpPr/>
      </cdr:nvSpPr>
      <cdr:spPr>
        <a:xfrm xmlns:a="http://schemas.openxmlformats.org/drawingml/2006/main">
          <a:off x="1906270" y="4019550"/>
          <a:ext cx="2811780" cy="39624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1000" b="1" baseline="0">
              <a:solidFill>
                <a:schemeClr val="tx1"/>
              </a:solidFill>
              <a:latin typeface="Times New Roman" pitchFamily="18" charset="0"/>
              <a:cs typeface="Times New Roman" pitchFamily="18" charset="0"/>
            </a:rPr>
            <a:t>The experimental Groups</a:t>
          </a:r>
          <a:endParaRPr lang="en-US" sz="1000" b="1">
            <a:solidFill>
              <a:schemeClr val="tx1"/>
            </a:solidFill>
            <a:latin typeface="Times New Roman" pitchFamily="18" charset="0"/>
            <a:cs typeface="Times New Roman" pitchFamily="18" charset="0"/>
          </a:endParaRPr>
        </a:p>
      </cdr:txBody>
    </cdr:sp>
  </cdr:relSizeAnchor>
  <cdr:relSizeAnchor xmlns:cdr="http://schemas.openxmlformats.org/drawingml/2006/chartDrawing">
    <cdr:from>
      <cdr:x>0.52744</cdr:x>
      <cdr:y>0.29182</cdr:y>
    </cdr:from>
    <cdr:to>
      <cdr:x>0.61377</cdr:x>
      <cdr:y>0.36401</cdr:y>
    </cdr:to>
    <cdr:sp macro="" textlink="">
      <cdr:nvSpPr>
        <cdr:cNvPr id="5" name="Rectangle 4"/>
        <cdr:cNvSpPr/>
      </cdr:nvSpPr>
      <cdr:spPr>
        <a:xfrm xmlns:a="http://schemas.openxmlformats.org/drawingml/2006/main">
          <a:off x="2844860" y="852783"/>
          <a:ext cx="465637" cy="21095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1000" b="1">
              <a:solidFill>
                <a:schemeClr val="tx1"/>
              </a:solidFill>
              <a:latin typeface="Times New Roman" pitchFamily="18" charset="0"/>
              <a:cs typeface="Times New Roman" pitchFamily="18" charset="0"/>
            </a:rPr>
            <a:t>B</a:t>
          </a:r>
        </a:p>
      </cdr:txBody>
    </cdr:sp>
  </cdr:relSizeAnchor>
</c:userShapes>
</file>

<file path=word/drawings/drawing3.xml><?xml version="1.0" encoding="utf-8"?>
<c:userShapes xmlns:c="http://schemas.openxmlformats.org/drawingml/2006/chart">
  <cdr:relSizeAnchor xmlns:cdr="http://schemas.openxmlformats.org/drawingml/2006/chartDrawing">
    <cdr:from>
      <cdr:x>0.32121</cdr:x>
      <cdr:y>0.9109</cdr:y>
    </cdr:from>
    <cdr:to>
      <cdr:x>0.75894</cdr:x>
      <cdr:y>1</cdr:y>
    </cdr:to>
    <cdr:sp macro="" textlink="">
      <cdr:nvSpPr>
        <cdr:cNvPr id="2" name="Rectangle 1"/>
        <cdr:cNvSpPr/>
      </cdr:nvSpPr>
      <cdr:spPr>
        <a:xfrm xmlns:a="http://schemas.openxmlformats.org/drawingml/2006/main">
          <a:off x="1985010" y="3661410"/>
          <a:ext cx="2705100" cy="35814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sz="1000" b="1">
              <a:solidFill>
                <a:schemeClr val="tx1"/>
              </a:solidFill>
              <a:latin typeface="Times New Roman" pitchFamily="18" charset="0"/>
              <a:cs typeface="Times New Roman" pitchFamily="18" charset="0"/>
            </a:rPr>
            <a:t>The</a:t>
          </a:r>
          <a:r>
            <a:rPr lang="en-US" sz="1000" b="1" baseline="0">
              <a:solidFill>
                <a:schemeClr val="tx1"/>
              </a:solidFill>
              <a:latin typeface="Times New Roman" pitchFamily="18" charset="0"/>
              <a:cs typeface="Times New Roman" pitchFamily="18" charset="0"/>
            </a:rPr>
            <a:t> experimental Groups</a:t>
          </a:r>
          <a:endParaRPr lang="en-US" sz="1000" b="1">
            <a:solidFill>
              <a:schemeClr val="tx1"/>
            </a:solidFill>
            <a:latin typeface="Times New Roman" pitchFamily="18" charset="0"/>
            <a:cs typeface="Times New Roman" pitchFamily="18" charset="0"/>
          </a:endParaRPr>
        </a:p>
      </cdr:txBody>
    </cdr:sp>
  </cdr:relSizeAnchor>
  <cdr:relSizeAnchor xmlns:cdr="http://schemas.openxmlformats.org/drawingml/2006/chartDrawing">
    <cdr:from>
      <cdr:x>0</cdr:x>
      <cdr:y>0.05682</cdr:y>
    </cdr:from>
    <cdr:to>
      <cdr:x>0.06658</cdr:x>
      <cdr:y>0.7298</cdr:y>
    </cdr:to>
    <cdr:sp macro="" textlink="">
      <cdr:nvSpPr>
        <cdr:cNvPr id="4" name="Rectangle 3"/>
        <cdr:cNvSpPr/>
      </cdr:nvSpPr>
      <cdr:spPr>
        <a:xfrm xmlns:a="http://schemas.openxmlformats.org/drawingml/2006/main" rot="16200000">
          <a:off x="-1880655" y="891656"/>
          <a:ext cx="1823897" cy="34858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1000" b="1">
              <a:solidFill>
                <a:schemeClr val="tx1"/>
              </a:solidFill>
              <a:latin typeface="Times New Roman" pitchFamily="18" charset="0"/>
              <a:cs typeface="Times New Roman" pitchFamily="18" charset="0"/>
            </a:rPr>
            <a:t>Tissue homogenate IgE levels (pg/ml)</a:t>
          </a:r>
        </a:p>
      </cdr:txBody>
    </cdr:sp>
  </cdr:relSizeAnchor>
</c:userShapes>
</file>

<file path=word/drawings/drawing4.xml><?xml version="1.0" encoding="utf-8"?>
<c:userShapes xmlns:c="http://schemas.openxmlformats.org/drawingml/2006/chart">
  <cdr:relSizeAnchor xmlns:cdr="http://schemas.openxmlformats.org/drawingml/2006/chartDrawing">
    <cdr:from>
      <cdr:x>0.01423</cdr:x>
      <cdr:y>0.09626</cdr:y>
    </cdr:from>
    <cdr:to>
      <cdr:x>0.09702</cdr:x>
      <cdr:y>0.71301</cdr:y>
    </cdr:to>
    <cdr:sp macro="" textlink="">
      <cdr:nvSpPr>
        <cdr:cNvPr id="2" name="Rectangle 1"/>
        <cdr:cNvSpPr/>
      </cdr:nvSpPr>
      <cdr:spPr>
        <a:xfrm xmlns:a="http://schemas.openxmlformats.org/drawingml/2006/main" rot="16200000">
          <a:off x="-990600" y="1485900"/>
          <a:ext cx="2636520" cy="4876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200" b="1">
              <a:solidFill>
                <a:sysClr val="windowText" lastClr="000000"/>
              </a:solidFill>
              <a:latin typeface="Times New Roman" pitchFamily="18" charset="0"/>
              <a:cs typeface="Times New Roman" pitchFamily="18" charset="0"/>
            </a:rPr>
            <a:t>Gene expression of TNF</a:t>
          </a:r>
          <a:r>
            <a:rPr lang="el-GR" sz="1200" b="1">
              <a:solidFill>
                <a:sysClr val="windowText" lastClr="000000"/>
              </a:solidFill>
              <a:latin typeface="Times New Roman" pitchFamily="18" charset="0"/>
              <a:cs typeface="Times New Roman" pitchFamily="18" charset="0"/>
            </a:rPr>
            <a:t>α</a:t>
          </a:r>
          <a:r>
            <a:rPr lang="en-US" sz="1200" b="1">
              <a:solidFill>
                <a:sysClr val="windowText" lastClr="000000"/>
              </a:solidFill>
              <a:latin typeface="Times New Roman" pitchFamily="18" charset="0"/>
              <a:cs typeface="Times New Roman" pitchFamily="18" charset="0"/>
            </a:rPr>
            <a:t> &amp; </a:t>
          </a:r>
          <a:r>
            <a:rPr lang="en-US" sz="1200" b="1">
              <a:solidFill>
                <a:sysClr val="windowText" lastClr="000000"/>
              </a:solidFill>
              <a:effectLst/>
              <a:latin typeface="Times New Roman" pitchFamily="18" charset="0"/>
              <a:ea typeface="+mn-ea"/>
              <a:cs typeface="Times New Roman" pitchFamily="18" charset="0"/>
            </a:rPr>
            <a:t>NF-κB </a:t>
          </a:r>
          <a:endParaRPr lang="en-US" sz="1200" b="1">
            <a:solidFill>
              <a:sysClr val="windowText" lastClr="000000"/>
            </a:solidFill>
            <a:latin typeface="Times New Roman" pitchFamily="18" charset="0"/>
            <a:cs typeface="Times New Roman" pitchFamily="18" charset="0"/>
          </a:endParaRPr>
        </a:p>
      </cdr:txBody>
    </cdr:sp>
  </cdr:relSizeAnchor>
  <cdr:relSizeAnchor xmlns:cdr="http://schemas.openxmlformats.org/drawingml/2006/chartDrawing">
    <cdr:from>
      <cdr:x>0.39327</cdr:x>
      <cdr:y>0.92157</cdr:y>
    </cdr:from>
    <cdr:to>
      <cdr:x>0.71539</cdr:x>
      <cdr:y>1</cdr:y>
    </cdr:to>
    <cdr:sp macro="" textlink="">
      <cdr:nvSpPr>
        <cdr:cNvPr id="3" name="Rectangle 2"/>
        <cdr:cNvSpPr/>
      </cdr:nvSpPr>
      <cdr:spPr>
        <a:xfrm xmlns:a="http://schemas.openxmlformats.org/drawingml/2006/main">
          <a:off x="2316480" y="3939540"/>
          <a:ext cx="1897380" cy="3352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200" b="1">
              <a:solidFill>
                <a:sysClr val="windowText" lastClr="000000"/>
              </a:solidFill>
              <a:latin typeface="Times New Roman" pitchFamily="18" charset="0"/>
              <a:cs typeface="Times New Roman" pitchFamily="18" charset="0"/>
            </a:rPr>
            <a:t>The experimental Groups</a:t>
          </a:r>
        </a:p>
      </cdr:txBody>
    </cdr:sp>
  </cdr:relSizeAnchor>
  <cdr:relSizeAnchor xmlns:cdr="http://schemas.openxmlformats.org/drawingml/2006/chartDrawing">
    <cdr:from>
      <cdr:x>0.35058</cdr:x>
      <cdr:y>0.0303</cdr:y>
    </cdr:from>
    <cdr:to>
      <cdr:x>0.48383</cdr:x>
      <cdr:y>0.09626</cdr:y>
    </cdr:to>
    <cdr:sp macro="" textlink="">
      <cdr:nvSpPr>
        <cdr:cNvPr id="4" name="Rectangle 3"/>
        <cdr:cNvSpPr/>
      </cdr:nvSpPr>
      <cdr:spPr>
        <a:xfrm xmlns:a="http://schemas.openxmlformats.org/drawingml/2006/main">
          <a:off x="2065020" y="129540"/>
          <a:ext cx="784860" cy="28194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rtl="0"/>
          <a:r>
            <a:rPr lang="en-US" sz="1100" b="1">
              <a:solidFill>
                <a:sysClr val="windowText" lastClr="000000"/>
              </a:solidFill>
              <a:latin typeface="Times New Roman" pitchFamily="18" charset="0"/>
              <a:cs typeface="Times New Roman" pitchFamily="18" charset="0"/>
            </a:rPr>
            <a:t>*** A</a:t>
          </a:r>
        </a:p>
      </cdr:txBody>
    </cdr:sp>
  </cdr:relSizeAnchor>
  <cdr:relSizeAnchor xmlns:cdr="http://schemas.openxmlformats.org/drawingml/2006/chartDrawing">
    <cdr:from>
      <cdr:x>0.30099</cdr:x>
      <cdr:y>0.11705</cdr:y>
    </cdr:from>
    <cdr:to>
      <cdr:x>0.43424</cdr:x>
      <cdr:y>0.18301</cdr:y>
    </cdr:to>
    <cdr:sp macro="" textlink="">
      <cdr:nvSpPr>
        <cdr:cNvPr id="5" name="Rectangle 4"/>
        <cdr:cNvSpPr/>
      </cdr:nvSpPr>
      <cdr:spPr>
        <a:xfrm xmlns:a="http://schemas.openxmlformats.org/drawingml/2006/main">
          <a:off x="1772920" y="500380"/>
          <a:ext cx="784860" cy="28194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0.56533</cdr:x>
      <cdr:y>0.60606</cdr:y>
    </cdr:from>
    <cdr:to>
      <cdr:x>0.61966</cdr:x>
      <cdr:y>0.66667</cdr:y>
    </cdr:to>
    <cdr:sp macro="" textlink="">
      <cdr:nvSpPr>
        <cdr:cNvPr id="6" name="Rectangle 5"/>
        <cdr:cNvSpPr/>
      </cdr:nvSpPr>
      <cdr:spPr>
        <a:xfrm xmlns:a="http://schemas.openxmlformats.org/drawingml/2006/main">
          <a:off x="3329940" y="2590800"/>
          <a:ext cx="320040" cy="2590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Times New Roman" pitchFamily="18" charset="0"/>
              <a:cs typeface="Times New Roman" pitchFamily="18" charset="0"/>
            </a:rPr>
            <a:t>B</a:t>
          </a:r>
        </a:p>
      </cdr:txBody>
    </cdr:sp>
  </cdr:relSizeAnchor>
  <cdr:relSizeAnchor xmlns:cdr="http://schemas.openxmlformats.org/drawingml/2006/chartDrawing">
    <cdr:from>
      <cdr:x>0.72704</cdr:x>
      <cdr:y>0.58645</cdr:y>
    </cdr:from>
    <cdr:to>
      <cdr:x>0.78913</cdr:x>
      <cdr:y>0.66488</cdr:y>
    </cdr:to>
    <cdr:sp macro="" textlink="">
      <cdr:nvSpPr>
        <cdr:cNvPr id="7" name="Rectangle 6"/>
        <cdr:cNvSpPr/>
      </cdr:nvSpPr>
      <cdr:spPr>
        <a:xfrm xmlns:a="http://schemas.openxmlformats.org/drawingml/2006/main">
          <a:off x="4282440" y="2506980"/>
          <a:ext cx="365760" cy="3352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Times New Roman" pitchFamily="18" charset="0"/>
              <a:cs typeface="Times New Roman" pitchFamily="18" charset="0"/>
            </a:rPr>
            <a:t>B</a:t>
          </a:r>
        </a:p>
      </cdr:txBody>
    </cdr:sp>
  </cdr:relSizeAnchor>
  <cdr:relSizeAnchor xmlns:cdr="http://schemas.openxmlformats.org/drawingml/2006/chartDrawing">
    <cdr:from>
      <cdr:x>0.89263</cdr:x>
      <cdr:y>0.54902</cdr:y>
    </cdr:from>
    <cdr:to>
      <cdr:x>0.95731</cdr:x>
      <cdr:y>0.63636</cdr:y>
    </cdr:to>
    <cdr:sp macro="" textlink="">
      <cdr:nvSpPr>
        <cdr:cNvPr id="8" name="Rectangle 7"/>
        <cdr:cNvSpPr/>
      </cdr:nvSpPr>
      <cdr:spPr>
        <a:xfrm xmlns:a="http://schemas.openxmlformats.org/drawingml/2006/main">
          <a:off x="5257800" y="2346960"/>
          <a:ext cx="381000" cy="37338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Times New Roman" pitchFamily="18" charset="0"/>
              <a:cs typeface="Times New Roman" pitchFamily="18" charset="0"/>
            </a:rPr>
            <a:t>B</a:t>
          </a:r>
        </a:p>
      </cdr:txBody>
    </cdr:sp>
  </cdr:relSizeAnchor>
  <cdr:relSizeAnchor xmlns:cdr="http://schemas.openxmlformats.org/drawingml/2006/chartDrawing">
    <cdr:from>
      <cdr:x>0.3053</cdr:x>
      <cdr:y>0.35829</cdr:y>
    </cdr:from>
    <cdr:to>
      <cdr:x>0.42432</cdr:x>
      <cdr:y>0.43494</cdr:y>
    </cdr:to>
    <cdr:sp macro="" textlink="">
      <cdr:nvSpPr>
        <cdr:cNvPr id="9" name="Rectangle 8"/>
        <cdr:cNvSpPr/>
      </cdr:nvSpPr>
      <cdr:spPr>
        <a:xfrm xmlns:a="http://schemas.openxmlformats.org/drawingml/2006/main">
          <a:off x="1798320" y="1531620"/>
          <a:ext cx="701040" cy="32766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Times New Roman" pitchFamily="18" charset="0"/>
              <a:cs typeface="Times New Roman" pitchFamily="18" charset="0"/>
            </a:rPr>
            <a:t>*** A</a:t>
          </a:r>
        </a:p>
      </cdr:txBody>
    </cdr:sp>
  </cdr:relSizeAnchor>
  <cdr:relSizeAnchor xmlns:cdr="http://schemas.openxmlformats.org/drawingml/2006/chartDrawing">
    <cdr:from>
      <cdr:x>0.51617</cdr:x>
      <cdr:y>0.65954</cdr:y>
    </cdr:from>
    <cdr:to>
      <cdr:x>0.55369</cdr:x>
      <cdr:y>0.74332</cdr:y>
    </cdr:to>
    <cdr:sp macro="" textlink="">
      <cdr:nvSpPr>
        <cdr:cNvPr id="10" name="Rectangle 9"/>
        <cdr:cNvSpPr/>
      </cdr:nvSpPr>
      <cdr:spPr>
        <a:xfrm xmlns:a="http://schemas.openxmlformats.org/drawingml/2006/main">
          <a:off x="3040380" y="2819400"/>
          <a:ext cx="220980" cy="35814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b="1">
              <a:solidFill>
                <a:sysClr val="windowText" lastClr="000000"/>
              </a:solidFill>
              <a:latin typeface="Times New Roman" pitchFamily="18" charset="0"/>
              <a:cs typeface="Times New Roman" pitchFamily="18" charset="0"/>
            </a:rPr>
            <a:t>B</a:t>
          </a:r>
        </a:p>
      </cdr:txBody>
    </cdr:sp>
  </cdr:relSizeAnchor>
  <cdr:relSizeAnchor xmlns:cdr="http://schemas.openxmlformats.org/drawingml/2006/chartDrawing">
    <cdr:from>
      <cdr:x>0.67788</cdr:x>
      <cdr:y>0.62389</cdr:y>
    </cdr:from>
    <cdr:to>
      <cdr:x>0.72833</cdr:x>
      <cdr:y>0.69875</cdr:y>
    </cdr:to>
    <cdr:sp macro="" textlink="">
      <cdr:nvSpPr>
        <cdr:cNvPr id="11" name="Rectangle 10"/>
        <cdr:cNvSpPr/>
      </cdr:nvSpPr>
      <cdr:spPr>
        <a:xfrm xmlns:a="http://schemas.openxmlformats.org/drawingml/2006/main">
          <a:off x="3992880" y="2667000"/>
          <a:ext cx="297180" cy="32004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en-US" b="1">
              <a:solidFill>
                <a:sysClr val="windowText" lastClr="000000"/>
              </a:solidFill>
              <a:latin typeface="Times New Roman" pitchFamily="18" charset="0"/>
              <a:cs typeface="Times New Roman" pitchFamily="18" charset="0"/>
            </a:rPr>
            <a:t>B</a:t>
          </a:r>
        </a:p>
      </cdr:txBody>
    </cdr:sp>
  </cdr:relSizeAnchor>
  <cdr:relSizeAnchor xmlns:cdr="http://schemas.openxmlformats.org/drawingml/2006/chartDrawing">
    <cdr:from>
      <cdr:x>0.81759</cdr:x>
      <cdr:y>0.49911</cdr:y>
    </cdr:from>
    <cdr:to>
      <cdr:x>0.92367</cdr:x>
      <cdr:y>0.61497</cdr:y>
    </cdr:to>
    <cdr:sp macro="" textlink="">
      <cdr:nvSpPr>
        <cdr:cNvPr id="12" name="Rectangle 11"/>
        <cdr:cNvSpPr/>
      </cdr:nvSpPr>
      <cdr:spPr>
        <a:xfrm xmlns:a="http://schemas.openxmlformats.org/drawingml/2006/main">
          <a:off x="4815840" y="2133600"/>
          <a:ext cx="624840" cy="49530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endParaRPr lang="en-US" b="1">
            <a:solidFill>
              <a:sysClr val="windowText" lastClr="000000"/>
            </a:solidFill>
            <a:latin typeface="Times New Roman" pitchFamily="18" charset="0"/>
            <a:cs typeface="Times New Roman" pitchFamily="18" charset="0"/>
          </a:endParaRPr>
        </a:p>
        <a:p xmlns:a="http://schemas.openxmlformats.org/drawingml/2006/main">
          <a:pPr algn="ctr"/>
          <a:r>
            <a:rPr lang="en-US" b="1">
              <a:solidFill>
                <a:sysClr val="windowText" lastClr="000000"/>
              </a:solidFill>
              <a:latin typeface="Times New Roman" pitchFamily="18" charset="0"/>
              <a:cs typeface="Times New Roman" pitchFamily="18" charset="0"/>
            </a:rPr>
            <a:t>*</a:t>
          </a:r>
          <a:r>
            <a:rPr lang="en-US" b="1" baseline="0">
              <a:solidFill>
                <a:sysClr val="windowText" lastClr="000000"/>
              </a:solidFill>
              <a:latin typeface="Times New Roman" pitchFamily="18" charset="0"/>
              <a:cs typeface="Times New Roman" pitchFamily="18" charset="0"/>
            </a:rPr>
            <a:t> B</a:t>
          </a:r>
          <a:endParaRPr lang="en-US" b="1">
            <a:solidFill>
              <a:sysClr val="windowText" lastClr="000000"/>
            </a:solidFill>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8E254-26E8-4869-818B-8C99D3E02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5982</Words>
  <Characters>34104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Naim Al Hussaini</Company>
  <LinksUpToDate>false</LinksUpToDate>
  <CharactersWithSpaces>40006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40</cp:revision>
  <dcterms:created xsi:type="dcterms:W3CDTF">2020-09-29T17:00:00Z</dcterms:created>
  <dcterms:modified xsi:type="dcterms:W3CDTF">2021-01-01T12:27:00Z</dcterms:modified>
</cp:coreProperties>
</file>